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3B" w:rsidRPr="007A5CD8" w:rsidRDefault="009E4637" w:rsidP="00E00596">
      <w:pPr>
        <w:pStyle w:val="Akapitzlist"/>
        <w:tabs>
          <w:tab w:val="left" w:pos="284"/>
        </w:tabs>
        <w:ind w:left="284" w:hanging="284"/>
        <w:jc w:val="center"/>
        <w:rPr>
          <w:rFonts w:cs="Times New Roman"/>
          <w:szCs w:val="24"/>
        </w:rPr>
      </w:pPr>
      <w:r w:rsidRPr="007A5CD8">
        <w:rPr>
          <w:rFonts w:cs="Times New Roman"/>
          <w:szCs w:val="24"/>
        </w:rPr>
        <w:t>Szczegółowy opis przedmiotu zamówienia</w:t>
      </w:r>
    </w:p>
    <w:p w:rsidR="009E4637" w:rsidRPr="007A5CD8" w:rsidRDefault="009E4637" w:rsidP="007A5CD8">
      <w:pPr>
        <w:pStyle w:val="Style5"/>
        <w:widowControl/>
        <w:numPr>
          <w:ilvl w:val="0"/>
          <w:numId w:val="7"/>
        </w:numPr>
        <w:tabs>
          <w:tab w:val="left" w:pos="284"/>
          <w:tab w:val="left" w:pos="346"/>
        </w:tabs>
        <w:spacing w:line="240" w:lineRule="auto"/>
        <w:ind w:left="284" w:hanging="284"/>
        <w:jc w:val="left"/>
        <w:rPr>
          <w:rFonts w:ascii="Times New Roman" w:hAnsi="Times New Roman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Umowa obowiązuje przez 24 miesiące </w:t>
      </w:r>
      <w:r w:rsidR="005A7179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- planowany termin realizacji usługi </w:t>
      </w: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od </w:t>
      </w:r>
      <w:r w:rsidRPr="005A7179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01.0</w:t>
      </w:r>
      <w:r w:rsidR="0041784A" w:rsidRPr="005A7179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3</w:t>
      </w:r>
      <w:r w:rsidRPr="005A7179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.2016 r. do </w:t>
      </w:r>
      <w:r w:rsidR="0041784A" w:rsidRPr="005A7179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28.02</w:t>
      </w:r>
      <w:r w:rsidRPr="005A7179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.2018 r.</w:t>
      </w:r>
    </w:p>
    <w:p w:rsidR="007A5CD8" w:rsidRPr="007A5CD8" w:rsidRDefault="007A5CD8" w:rsidP="007A5CD8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Times New Roman"/>
          <w:szCs w:val="24"/>
        </w:rPr>
      </w:pPr>
      <w:r w:rsidRPr="007A5CD8">
        <w:rPr>
          <w:rFonts w:cs="Times New Roman"/>
          <w:szCs w:val="24"/>
        </w:rPr>
        <w:t xml:space="preserve">Przedmiotem umowy jest świadczenie </w:t>
      </w:r>
      <w:r w:rsidRPr="007A5CD8">
        <w:rPr>
          <w:rStyle w:val="FontStyle16"/>
          <w:rFonts w:ascii="Times New Roman" w:hAnsi="Times New Roman" w:cs="Times New Roman"/>
          <w:sz w:val="24"/>
          <w:szCs w:val="24"/>
        </w:rPr>
        <w:t>na terenie całego kraju, a zwłaszcza na terenie województwa lubelskiego, usługi telefonii komórkowej dla 335 numerów telefonów wraz z dostawą 335 kart SIM i aparatów telefonicznych.</w:t>
      </w:r>
    </w:p>
    <w:p w:rsidR="007A5CD8" w:rsidRPr="007A5CD8" w:rsidRDefault="007A5CD8" w:rsidP="007A5CD8">
      <w:pPr>
        <w:pStyle w:val="Style5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W przypadku zmiany operatora Wykonawca bezpłatne przeniesie obecne numery posiadane przez zamawiającego do nowej sieci. Wszystkie formalności bierze na siebie wykonawca.</w:t>
      </w:r>
    </w:p>
    <w:p w:rsidR="007A5CD8" w:rsidRPr="007A5CD8" w:rsidRDefault="007A5CD8" w:rsidP="007A5CD8">
      <w:pPr>
        <w:pStyle w:val="Style5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Przedmiot zamówienia obejmuje:</w:t>
      </w:r>
    </w:p>
    <w:p w:rsidR="007A5CD8" w:rsidRPr="007A5CD8" w:rsidRDefault="007A5CD8" w:rsidP="007A5CD8">
      <w:pPr>
        <w:pStyle w:val="Style5"/>
        <w:widowControl/>
        <w:numPr>
          <w:ilvl w:val="0"/>
          <w:numId w:val="8"/>
        </w:numPr>
        <w:tabs>
          <w:tab w:val="left" w:pos="426"/>
        </w:tabs>
        <w:spacing w:line="240" w:lineRule="auto"/>
        <w:ind w:left="426" w:hanging="284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abonament I – 2 karty SIM z telefonem </w:t>
      </w:r>
      <w:r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I</w:t>
      </w: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, ten abonament zawiera nielimitowane połączenia głosowe na telefony stacjonarne i do wszystkich sieci, nielimitowane SMS i MMS do wszystkich sieci, </w:t>
      </w:r>
      <w:proofErr w:type="spellStart"/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internet</w:t>
      </w:r>
      <w:proofErr w:type="spellEnd"/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8 GB. W abonamencie zablokowane jest wysyłanie SMS i MMS specjalnych, roaming, połączenia międzynarodowe, połączenia z infoliniami innymi niż infolinia wykonawcy, wykonywanie połączeń specjalnych,</w:t>
      </w:r>
    </w:p>
    <w:p w:rsidR="007A5CD8" w:rsidRPr="007A5CD8" w:rsidRDefault="007A5CD8" w:rsidP="007A5CD8">
      <w:pPr>
        <w:pStyle w:val="Style5"/>
        <w:widowControl/>
        <w:numPr>
          <w:ilvl w:val="0"/>
          <w:numId w:val="8"/>
        </w:numPr>
        <w:tabs>
          <w:tab w:val="left" w:pos="426"/>
        </w:tabs>
        <w:spacing w:line="240" w:lineRule="auto"/>
        <w:ind w:left="426" w:hanging="284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abonament II – 333 karty SIM z telefonem </w:t>
      </w:r>
      <w:r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II</w:t>
      </w: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, ten abonament zawiera nielimitowane połączenia głosowe na telefony stacjonarne i do wszystkich sieci, nielimitowane SMS i MMS do wszystkich sieci, </w:t>
      </w:r>
      <w:proofErr w:type="spellStart"/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internet</w:t>
      </w:r>
      <w:proofErr w:type="spellEnd"/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5116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2</w:t>
      </w: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GB. W abonamencie zablokowane jest wysyłanie SMS i MMS specjalnych, roaming, połączenia międzynarodowe, połączenia z infoliniami innymi niż infolinia wykonawcy, wykonywanie połączeń specjalnych.</w:t>
      </w:r>
    </w:p>
    <w:p w:rsidR="007A5CD8" w:rsidRPr="007A5CD8" w:rsidRDefault="007A5CD8" w:rsidP="007A5CD8">
      <w:pPr>
        <w:pStyle w:val="Style5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Po wyczerpaniu pakietu transmisji danych określonych w abonamencie, </w:t>
      </w:r>
      <w:proofErr w:type="spellStart"/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internet</w:t>
      </w:r>
      <w:proofErr w:type="spellEnd"/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zwolni i nie będzie generował dodatkowych kosztów po stronie zamawiającego.</w:t>
      </w:r>
    </w:p>
    <w:p w:rsidR="007A5CD8" w:rsidRPr="007A5CD8" w:rsidRDefault="007A5CD8" w:rsidP="007A5CD8">
      <w:pPr>
        <w:pStyle w:val="Style5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W dniu podpisania umowy zamawiający przekaże wykonawcy wykaz numerów z podziałem na abonamenty.</w:t>
      </w:r>
    </w:p>
    <w:p w:rsidR="007A5CD8" w:rsidRPr="007A5CD8" w:rsidRDefault="007A5CD8" w:rsidP="007A5CD8">
      <w:pPr>
        <w:pStyle w:val="Style5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Zamawiający zastrzega sobie możliwość dokupienia pakietu transmisji danych na konkretny numer w danym okresie rozliczeniowym.</w:t>
      </w:r>
    </w:p>
    <w:p w:rsidR="007A5CD8" w:rsidRPr="007A5CD8" w:rsidRDefault="007A5CD8" w:rsidP="007A5CD8">
      <w:pPr>
        <w:pStyle w:val="Style5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Włączanie i wyłączanie </w:t>
      </w:r>
      <w:proofErr w:type="spellStart"/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roamingu</w:t>
      </w:r>
      <w:proofErr w:type="spellEnd"/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nie będzie generowało kosztów po stronie zamawiającego.</w:t>
      </w:r>
    </w:p>
    <w:p w:rsidR="007A5CD8" w:rsidRPr="007A5CD8" w:rsidRDefault="007A5CD8" w:rsidP="007A5CD8">
      <w:pPr>
        <w:pStyle w:val="Style5"/>
        <w:widowControl/>
        <w:numPr>
          <w:ilvl w:val="0"/>
          <w:numId w:val="7"/>
        </w:numPr>
        <w:tabs>
          <w:tab w:val="left" w:pos="284"/>
          <w:tab w:val="left" w:pos="350"/>
        </w:tabs>
        <w:spacing w:line="240" w:lineRule="auto"/>
        <w:ind w:left="284" w:right="19" w:hanging="284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Zamawiający w czasie trwania umowy ma prawo dodatkowo zakupić 20 numerów telefonów wraz z aparatami, na warunkach określonych w zawartej umowie oraz w złożonej ofercie z dnia ……….. r. Cena aparatów zostanie ustalona w momencie realizacji zamówienia na dodatkowe numery w oparciu o czas pozostały do zakończenia umowy głównej. Umowy na dodatkowe numery będą się</w:t>
      </w:r>
      <w:r w:rsidRPr="007A5CD8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kończyć razem z główną umową</w:t>
      </w:r>
    </w:p>
    <w:p w:rsidR="007A5CD8" w:rsidRPr="007A5CD8" w:rsidRDefault="007A5CD8" w:rsidP="007A5CD8">
      <w:pPr>
        <w:pStyle w:val="Style5"/>
        <w:widowControl/>
        <w:numPr>
          <w:ilvl w:val="0"/>
          <w:numId w:val="7"/>
        </w:numPr>
        <w:tabs>
          <w:tab w:val="left" w:pos="284"/>
          <w:tab w:val="left" w:pos="350"/>
        </w:tabs>
        <w:spacing w:line="240" w:lineRule="auto"/>
        <w:ind w:left="284" w:right="5" w:hanging="284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Zamawiający w czasie trwania umowy ma prawo zrezygnować z 5 numerów telefonów bez okresu wypowiedzenia umowy oraz bez ponoszenia kar za wcześniejsze rozwiązanie umowy. W przypadku nie utrzymywania przez Zamawiającego aktywnej karty SIM (z liczby gwarantowanych) w sieci Wykonawcy, Zamawiający przez okres pozostały do zakończenia umowy o świadczenie usług telekomunikacyjnych, będzie płacić za dany numer abonament jak dla abonamentów określonych w umowie głównej.</w:t>
      </w:r>
    </w:p>
    <w:p w:rsidR="007A5CD8" w:rsidRPr="007A5CD8" w:rsidRDefault="007A5CD8" w:rsidP="007A5CD8">
      <w:pPr>
        <w:pStyle w:val="Style5"/>
        <w:widowControl/>
        <w:numPr>
          <w:ilvl w:val="0"/>
          <w:numId w:val="7"/>
        </w:numPr>
        <w:tabs>
          <w:tab w:val="left" w:pos="284"/>
          <w:tab w:val="left" w:pos="350"/>
        </w:tabs>
        <w:spacing w:line="240" w:lineRule="auto"/>
        <w:ind w:left="284" w:right="14" w:hanging="284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Wykonawca zasięgiem musi obejmować co najmniej 95 % terenu Polski, w szczególności teren województwa lubelskiego.</w:t>
      </w:r>
    </w:p>
    <w:p w:rsidR="007A5CD8" w:rsidRPr="007A5CD8" w:rsidRDefault="007A5CD8" w:rsidP="007A5CD8">
      <w:pPr>
        <w:pStyle w:val="Style5"/>
        <w:widowControl/>
        <w:numPr>
          <w:ilvl w:val="0"/>
          <w:numId w:val="7"/>
        </w:numPr>
        <w:tabs>
          <w:tab w:val="left" w:pos="284"/>
          <w:tab w:val="left" w:pos="350"/>
        </w:tabs>
        <w:spacing w:line="240" w:lineRule="auto"/>
        <w:ind w:left="284" w:right="10" w:hanging="284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Zamawiający nie ma prawa bez zgody Wykonawcy za pomocą kart SIM, działających w sieci Wykonawcy, kierować do sieci Wykonawcy ruchu z sieci innych operatorów komórkowych i stacjonarnych, uzyskując z tego tytułu bezpośrednio bądź pośrednio korzyści majątkowe. Zamawiający nie ma również prawa, bez zgody Wykonawcy, udostępniać innym podmiotom usług telekomunikacyjnych świadczonych przez Wykonawcy.</w:t>
      </w:r>
    </w:p>
    <w:p w:rsidR="009E4637" w:rsidRPr="007A5CD8" w:rsidRDefault="009E4637" w:rsidP="00B35165">
      <w:pPr>
        <w:pStyle w:val="Style8"/>
        <w:widowControl/>
        <w:numPr>
          <w:ilvl w:val="0"/>
          <w:numId w:val="7"/>
        </w:numPr>
        <w:tabs>
          <w:tab w:val="left" w:pos="426"/>
          <w:tab w:val="left" w:pos="567"/>
        </w:tabs>
        <w:spacing w:line="240" w:lineRule="auto"/>
        <w:ind w:left="426" w:hanging="426"/>
        <w:jc w:val="both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Wszystkie numery mają wyłączony roaming. Może być włączony na żądanie Zamawiającego na konkretny numer i ponownie wyłączony na żądanie Zamawiającego.</w:t>
      </w:r>
    </w:p>
    <w:p w:rsidR="009E4637" w:rsidRPr="007A5CD8" w:rsidRDefault="009E4637" w:rsidP="00B35165">
      <w:pPr>
        <w:pStyle w:val="Style5"/>
        <w:widowControl/>
        <w:numPr>
          <w:ilvl w:val="0"/>
          <w:numId w:val="7"/>
        </w:numPr>
        <w:tabs>
          <w:tab w:val="left" w:pos="426"/>
          <w:tab w:val="left" w:pos="567"/>
          <w:tab w:val="left" w:pos="725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Umożliwienie samodzielnego wyłączenia poczty głosowej za pomocą kodu podanego w umowie.</w:t>
      </w:r>
    </w:p>
    <w:p w:rsidR="009E4637" w:rsidRPr="007A5CD8" w:rsidRDefault="009E4637" w:rsidP="00B35165">
      <w:pPr>
        <w:pStyle w:val="Style5"/>
        <w:widowControl/>
        <w:numPr>
          <w:ilvl w:val="0"/>
          <w:numId w:val="7"/>
        </w:numPr>
        <w:tabs>
          <w:tab w:val="left" w:pos="426"/>
          <w:tab w:val="left" w:pos="567"/>
          <w:tab w:val="left" w:pos="725"/>
        </w:tabs>
        <w:spacing w:line="240" w:lineRule="auto"/>
        <w:ind w:left="426" w:hanging="426"/>
        <w:jc w:val="left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lastRenderedPageBreak/>
        <w:t>Telefony dostarczone przez Wykonawc</w:t>
      </w:r>
      <w:r w:rsidR="0095116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ę</w:t>
      </w: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muszą mieć zdjętą blokadę Simlock.</w:t>
      </w:r>
    </w:p>
    <w:p w:rsidR="009E4637" w:rsidRPr="007A5CD8" w:rsidRDefault="009E4637" w:rsidP="00B35165">
      <w:pPr>
        <w:pStyle w:val="Style5"/>
        <w:widowControl/>
        <w:numPr>
          <w:ilvl w:val="0"/>
          <w:numId w:val="7"/>
        </w:numPr>
        <w:tabs>
          <w:tab w:val="left" w:pos="426"/>
          <w:tab w:val="left" w:pos="567"/>
          <w:tab w:val="left" w:pos="725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Wykonawca zapewni zablokowanie przychodzących płatnych SMS specjalny. Zamawiający wyraża zgodę na zablokowane przychodzących płatnych SMS specjalnych wysyłanych z sieci Wykonawcy oraz informuje o konieczności blokowania płatnych SMS specjalnych przychodzących z sieci innych operatorów.</w:t>
      </w:r>
    </w:p>
    <w:p w:rsidR="009E4637" w:rsidRPr="007A5CD8" w:rsidRDefault="009E4637" w:rsidP="00B35165">
      <w:pPr>
        <w:pStyle w:val="Style5"/>
        <w:widowControl/>
        <w:numPr>
          <w:ilvl w:val="0"/>
          <w:numId w:val="7"/>
        </w:numPr>
        <w:tabs>
          <w:tab w:val="left" w:pos="426"/>
          <w:tab w:val="left" w:pos="567"/>
          <w:tab w:val="left" w:pos="725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Koperty z nowymi kartami SIM muszą być czytelnie oznaczone, za pomocą konkretnych numerów telefonów należących do Zamawiającego.</w:t>
      </w:r>
    </w:p>
    <w:p w:rsidR="009E4637" w:rsidRPr="007A5CD8" w:rsidRDefault="009E4637" w:rsidP="00B35165">
      <w:pPr>
        <w:pStyle w:val="Style6"/>
        <w:widowControl/>
        <w:numPr>
          <w:ilvl w:val="0"/>
          <w:numId w:val="7"/>
        </w:numPr>
        <w:tabs>
          <w:tab w:val="left" w:pos="341"/>
          <w:tab w:val="left" w:pos="426"/>
          <w:tab w:val="left" w:pos="567"/>
        </w:tabs>
        <w:spacing w:line="240" w:lineRule="auto"/>
        <w:ind w:left="426" w:hanging="426"/>
        <w:jc w:val="both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Wykonawca zapewni bezpłatne połączenia z infolinią Wykonawcy z numerów komórkowych Zamawiającego.</w:t>
      </w:r>
    </w:p>
    <w:p w:rsidR="009E4637" w:rsidRPr="007A5CD8" w:rsidRDefault="009E4637" w:rsidP="00B35165">
      <w:pPr>
        <w:pStyle w:val="Style5"/>
        <w:widowControl/>
        <w:numPr>
          <w:ilvl w:val="0"/>
          <w:numId w:val="7"/>
        </w:numPr>
        <w:tabs>
          <w:tab w:val="left" w:pos="341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W czasie trwania umowy Zamawiający otrzyma bezpłatnie duplikaty kart SIM</w:t>
      </w:r>
      <w:r w:rsidR="0095116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oraz  aktywację kart SIM</w:t>
      </w: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E4637" w:rsidRPr="007A5CD8" w:rsidRDefault="009E4637" w:rsidP="00B35165">
      <w:pPr>
        <w:pStyle w:val="Style6"/>
        <w:widowControl/>
        <w:numPr>
          <w:ilvl w:val="0"/>
          <w:numId w:val="7"/>
        </w:numPr>
        <w:tabs>
          <w:tab w:val="left" w:pos="341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Wykonawca zapewni możliwość blokady karty SIM z przypadku jej zgubienia lub kradzieży.</w:t>
      </w:r>
    </w:p>
    <w:p w:rsidR="009E4637" w:rsidRPr="007A5CD8" w:rsidRDefault="009E4637" w:rsidP="00B35165">
      <w:pPr>
        <w:pStyle w:val="Style6"/>
        <w:widowControl/>
        <w:numPr>
          <w:ilvl w:val="0"/>
          <w:numId w:val="7"/>
        </w:numPr>
        <w:tabs>
          <w:tab w:val="left" w:pos="341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Zamawiający zawrze z wykonawcą jedną umowę zbiorczą na wszystkie karty SIM.</w:t>
      </w:r>
    </w:p>
    <w:p w:rsidR="009E4637" w:rsidRPr="007A5CD8" w:rsidRDefault="009E4637" w:rsidP="00B35165">
      <w:pPr>
        <w:pStyle w:val="Style6"/>
        <w:widowControl/>
        <w:numPr>
          <w:ilvl w:val="0"/>
          <w:numId w:val="7"/>
        </w:numPr>
        <w:tabs>
          <w:tab w:val="left" w:pos="341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Zamawiający akceptuje cennik oraz regulamin świadczenia usług obowiązujący u wykonawcy z zastrzeżeniem, że w przypadku rozbieżności między cennikiem, regulaminem i umową zbiorczą, wiodące będą zapisy umowy zbiorczej.</w:t>
      </w:r>
    </w:p>
    <w:p w:rsidR="009E4637" w:rsidRPr="007A5CD8" w:rsidRDefault="009E4637" w:rsidP="00B35165">
      <w:pPr>
        <w:pStyle w:val="Style5"/>
        <w:widowControl/>
        <w:numPr>
          <w:ilvl w:val="0"/>
          <w:numId w:val="7"/>
        </w:numPr>
        <w:tabs>
          <w:tab w:val="left" w:pos="341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Aparaty telefoniczne dostarczone przez Wykonawcę muszą być fabrycznie nowe, w cenie nie większej niż 1 zł netto/sztuka. Aparaty telefoniczne muszą być wyprodukowane nie wcześniej niż w 2015 r.</w:t>
      </w:r>
    </w:p>
    <w:p w:rsidR="009E4637" w:rsidRPr="007A5CD8" w:rsidRDefault="009E4637" w:rsidP="00B35165">
      <w:pPr>
        <w:pStyle w:val="Style5"/>
        <w:widowControl/>
        <w:numPr>
          <w:ilvl w:val="0"/>
          <w:numId w:val="7"/>
        </w:numPr>
        <w:tabs>
          <w:tab w:val="left" w:pos="341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Aparaty muszą być dostarczone z ładowarką, zestawem słuchawkowym, kabel USB oraz innymi akcesoriami oferowanymi przez producenta aparatu.</w:t>
      </w:r>
    </w:p>
    <w:p w:rsidR="009E4637" w:rsidRPr="007A5CD8" w:rsidRDefault="009E4637" w:rsidP="00B35165">
      <w:pPr>
        <w:pStyle w:val="Style5"/>
        <w:widowControl/>
        <w:numPr>
          <w:ilvl w:val="0"/>
          <w:numId w:val="7"/>
        </w:numPr>
        <w:tabs>
          <w:tab w:val="left" w:pos="346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Wszystkie umowy, w tym na ewentualnie dokupione numery, zakończą się </w:t>
      </w:r>
      <w:r w:rsidR="00FF31C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w tym samym dniu</w:t>
      </w: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bez konieczności ich wcześniejszego wypowiadania.</w:t>
      </w:r>
    </w:p>
    <w:p w:rsidR="009E4637" w:rsidRPr="007A5CD8" w:rsidRDefault="009E4637" w:rsidP="00B35165">
      <w:pPr>
        <w:pStyle w:val="Style5"/>
        <w:widowControl/>
        <w:numPr>
          <w:ilvl w:val="0"/>
          <w:numId w:val="7"/>
        </w:numPr>
        <w:tabs>
          <w:tab w:val="left" w:pos="346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7A5CD8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Przeniesienie numerów do sieci wykonawcy i uruchomienie usługi nastąpi w terminie do 48 godzin od dnia zakończenia umowy z dotychczasowym operatorem.</w:t>
      </w:r>
    </w:p>
    <w:p w:rsidR="009E4637" w:rsidRPr="007A5CD8" w:rsidRDefault="009E4637" w:rsidP="007A5CD8">
      <w:pPr>
        <w:tabs>
          <w:tab w:val="left" w:pos="284"/>
        </w:tabs>
        <w:ind w:left="284" w:hanging="284"/>
        <w:rPr>
          <w:rFonts w:cs="Times New Roman"/>
          <w:szCs w:val="24"/>
        </w:rPr>
      </w:pPr>
    </w:p>
    <w:p w:rsidR="009E4637" w:rsidRPr="007A5CD8" w:rsidRDefault="009E4637" w:rsidP="007A5CD8">
      <w:pPr>
        <w:tabs>
          <w:tab w:val="left" w:pos="284"/>
        </w:tabs>
        <w:ind w:left="284" w:hanging="284"/>
        <w:rPr>
          <w:rFonts w:cs="Times New Roman"/>
          <w:szCs w:val="24"/>
        </w:rPr>
      </w:pPr>
    </w:p>
    <w:p w:rsidR="007A5CD8" w:rsidRPr="007A5CD8" w:rsidRDefault="007A5CD8">
      <w:pPr>
        <w:tabs>
          <w:tab w:val="left" w:pos="284"/>
        </w:tabs>
        <w:ind w:left="284" w:hanging="284"/>
        <w:rPr>
          <w:rFonts w:cs="Times New Roman"/>
          <w:szCs w:val="24"/>
        </w:rPr>
      </w:pPr>
      <w:bookmarkStart w:id="0" w:name="_GoBack"/>
      <w:bookmarkEnd w:id="0"/>
    </w:p>
    <w:sectPr w:rsidR="007A5CD8" w:rsidRPr="007A5C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7A0" w:rsidRDefault="00E837A0" w:rsidP="009E4637">
      <w:pPr>
        <w:spacing w:after="0" w:line="240" w:lineRule="auto"/>
      </w:pPr>
      <w:r>
        <w:separator/>
      </w:r>
    </w:p>
  </w:endnote>
  <w:endnote w:type="continuationSeparator" w:id="0">
    <w:p w:rsidR="00E837A0" w:rsidRDefault="00E837A0" w:rsidP="009E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7A0" w:rsidRDefault="00E837A0" w:rsidP="009E4637">
      <w:pPr>
        <w:spacing w:after="0" w:line="240" w:lineRule="auto"/>
      </w:pPr>
      <w:r>
        <w:separator/>
      </w:r>
    </w:p>
  </w:footnote>
  <w:footnote w:type="continuationSeparator" w:id="0">
    <w:p w:rsidR="00E837A0" w:rsidRDefault="00E837A0" w:rsidP="009E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637" w:rsidRDefault="009E4637">
    <w:pPr>
      <w:pStyle w:val="Nagwek"/>
    </w:pPr>
    <w:r>
      <w:t xml:space="preserve">ZAG.383-1/2016 </w:t>
    </w:r>
    <w:r>
      <w:tab/>
    </w:r>
    <w:r>
      <w:tab/>
      <w:t>załącznik nr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729B"/>
    <w:multiLevelType w:val="hybridMultilevel"/>
    <w:tmpl w:val="C3A66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77F2E"/>
    <w:multiLevelType w:val="hybridMultilevel"/>
    <w:tmpl w:val="C096E3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062BD"/>
    <w:multiLevelType w:val="hybridMultilevel"/>
    <w:tmpl w:val="5A26D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55506"/>
    <w:multiLevelType w:val="hybridMultilevel"/>
    <w:tmpl w:val="5022AA08"/>
    <w:lvl w:ilvl="0" w:tplc="A322003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D097BE0"/>
    <w:multiLevelType w:val="singleLevel"/>
    <w:tmpl w:val="217C1E76"/>
    <w:lvl w:ilvl="0">
      <w:start w:val="1"/>
      <w:numFmt w:val="decimal"/>
      <w:lvlText w:val="%1."/>
      <w:legacy w:legacy="1" w:legacySpace="0" w:legacyIndent="341"/>
      <w:lvlJc w:val="left"/>
      <w:rPr>
        <w:rFonts w:ascii="Cambria" w:hAnsi="Cambria" w:hint="default"/>
      </w:rPr>
    </w:lvl>
  </w:abstractNum>
  <w:abstractNum w:abstractNumId="5" w15:restartNumberingAfterBreak="0">
    <w:nsid w:val="6CA53722"/>
    <w:multiLevelType w:val="singleLevel"/>
    <w:tmpl w:val="2F16B812"/>
    <w:lvl w:ilvl="0">
      <w:start w:val="1"/>
      <w:numFmt w:val="decimal"/>
      <w:lvlText w:val="%1."/>
      <w:legacy w:legacy="1" w:legacySpace="0" w:legacyIndent="346"/>
      <w:lvlJc w:val="left"/>
      <w:rPr>
        <w:rFonts w:ascii="Cambria" w:hAnsi="Cambria" w:hint="default"/>
      </w:rPr>
    </w:lvl>
  </w:abstractNum>
  <w:abstractNum w:abstractNumId="6" w15:restartNumberingAfterBreak="0">
    <w:nsid w:val="6EE057F7"/>
    <w:multiLevelType w:val="hybridMultilevel"/>
    <w:tmpl w:val="4DBA4AEE"/>
    <w:lvl w:ilvl="0" w:tplc="16CCFF0E">
      <w:start w:val="1"/>
      <w:numFmt w:val="decimal"/>
      <w:lvlText w:val="%1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1" w:tplc="5DC855C6">
      <w:numFmt w:val="none"/>
      <w:lvlText w:val=""/>
      <w:lvlJc w:val="left"/>
      <w:pPr>
        <w:tabs>
          <w:tab w:val="num" w:pos="360"/>
        </w:tabs>
      </w:pPr>
    </w:lvl>
    <w:lvl w:ilvl="2" w:tplc="F058E028">
      <w:numFmt w:val="none"/>
      <w:lvlText w:val=""/>
      <w:lvlJc w:val="left"/>
      <w:pPr>
        <w:tabs>
          <w:tab w:val="num" w:pos="360"/>
        </w:tabs>
      </w:pPr>
    </w:lvl>
    <w:lvl w:ilvl="3" w:tplc="1E9814E2">
      <w:numFmt w:val="none"/>
      <w:lvlText w:val=""/>
      <w:lvlJc w:val="left"/>
      <w:pPr>
        <w:tabs>
          <w:tab w:val="num" w:pos="360"/>
        </w:tabs>
      </w:pPr>
    </w:lvl>
    <w:lvl w:ilvl="4" w:tplc="76A63E54">
      <w:numFmt w:val="none"/>
      <w:lvlText w:val=""/>
      <w:lvlJc w:val="left"/>
      <w:pPr>
        <w:tabs>
          <w:tab w:val="num" w:pos="360"/>
        </w:tabs>
      </w:pPr>
    </w:lvl>
    <w:lvl w:ilvl="5" w:tplc="A8A07664">
      <w:numFmt w:val="none"/>
      <w:lvlText w:val=""/>
      <w:lvlJc w:val="left"/>
      <w:pPr>
        <w:tabs>
          <w:tab w:val="num" w:pos="360"/>
        </w:tabs>
      </w:pPr>
    </w:lvl>
    <w:lvl w:ilvl="6" w:tplc="522CC91E">
      <w:numFmt w:val="none"/>
      <w:lvlText w:val=""/>
      <w:lvlJc w:val="left"/>
      <w:pPr>
        <w:tabs>
          <w:tab w:val="num" w:pos="360"/>
        </w:tabs>
      </w:pPr>
    </w:lvl>
    <w:lvl w:ilvl="7" w:tplc="1104143E">
      <w:numFmt w:val="none"/>
      <w:lvlText w:val=""/>
      <w:lvlJc w:val="left"/>
      <w:pPr>
        <w:tabs>
          <w:tab w:val="num" w:pos="360"/>
        </w:tabs>
      </w:pPr>
    </w:lvl>
    <w:lvl w:ilvl="8" w:tplc="F048897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B4D0C4C"/>
    <w:multiLevelType w:val="hybridMultilevel"/>
    <w:tmpl w:val="D362E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37"/>
    <w:rsid w:val="0041784A"/>
    <w:rsid w:val="0053494B"/>
    <w:rsid w:val="005A7179"/>
    <w:rsid w:val="007A5CD8"/>
    <w:rsid w:val="00951164"/>
    <w:rsid w:val="009E4637"/>
    <w:rsid w:val="00B35165"/>
    <w:rsid w:val="00B73930"/>
    <w:rsid w:val="00BB07B0"/>
    <w:rsid w:val="00BE6424"/>
    <w:rsid w:val="00C74896"/>
    <w:rsid w:val="00C86DDE"/>
    <w:rsid w:val="00D1153B"/>
    <w:rsid w:val="00D9045D"/>
    <w:rsid w:val="00E00596"/>
    <w:rsid w:val="00E837A0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F0A3D-EA32-4856-9CED-22CABE18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4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637"/>
  </w:style>
  <w:style w:type="paragraph" w:styleId="Stopka">
    <w:name w:val="footer"/>
    <w:basedOn w:val="Normalny"/>
    <w:link w:val="StopkaZnak"/>
    <w:uiPriority w:val="99"/>
    <w:unhideWhenUsed/>
    <w:rsid w:val="009E4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637"/>
  </w:style>
  <w:style w:type="paragraph" w:styleId="Tekstpodstawowy">
    <w:name w:val="Body Text"/>
    <w:basedOn w:val="Normalny"/>
    <w:link w:val="TekstpodstawowyZnak"/>
    <w:rsid w:val="009E4637"/>
    <w:pPr>
      <w:widowControl w:val="0"/>
      <w:suppressAutoHyphens/>
      <w:spacing w:after="120" w:line="240" w:lineRule="auto"/>
    </w:pPr>
    <w:rPr>
      <w:rFonts w:eastAsia="Lucida Sans Unicode" w:cs="Times New Roman"/>
      <w:kern w:val="1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E4637"/>
    <w:rPr>
      <w:rFonts w:eastAsia="Lucida Sans Unicode" w:cs="Times New Roman"/>
      <w:kern w:val="1"/>
      <w:szCs w:val="24"/>
    </w:rPr>
  </w:style>
  <w:style w:type="character" w:customStyle="1" w:styleId="FontStyle16">
    <w:name w:val="Font Style16"/>
    <w:uiPriority w:val="99"/>
    <w:rsid w:val="009E4637"/>
    <w:rPr>
      <w:rFonts w:ascii="Cambria" w:hAnsi="Cambria" w:cs="Cambria"/>
      <w:sz w:val="20"/>
      <w:szCs w:val="20"/>
    </w:rPr>
  </w:style>
  <w:style w:type="paragraph" w:customStyle="1" w:styleId="Style5">
    <w:name w:val="Style5"/>
    <w:basedOn w:val="Normalny"/>
    <w:uiPriority w:val="99"/>
    <w:rsid w:val="009E4637"/>
    <w:pPr>
      <w:widowControl w:val="0"/>
      <w:autoSpaceDE w:val="0"/>
      <w:autoSpaceDN w:val="0"/>
      <w:adjustRightInd w:val="0"/>
      <w:spacing w:after="0" w:line="257" w:lineRule="exact"/>
      <w:ind w:hanging="346"/>
      <w:jc w:val="both"/>
    </w:pPr>
    <w:rPr>
      <w:rFonts w:ascii="Cambria" w:eastAsia="Times New Roman" w:hAnsi="Cambria" w:cs="Times New Roman"/>
      <w:szCs w:val="24"/>
      <w:lang w:eastAsia="pl-PL"/>
    </w:rPr>
  </w:style>
  <w:style w:type="character" w:customStyle="1" w:styleId="FontStyle14">
    <w:name w:val="Font Style14"/>
    <w:uiPriority w:val="99"/>
    <w:rsid w:val="009E4637"/>
    <w:rPr>
      <w:rFonts w:ascii="Cambria" w:hAnsi="Cambria" w:cs="Cambria"/>
      <w:i/>
      <w:iCs/>
      <w:sz w:val="20"/>
      <w:szCs w:val="20"/>
    </w:rPr>
  </w:style>
  <w:style w:type="paragraph" w:customStyle="1" w:styleId="Style4">
    <w:name w:val="Style4"/>
    <w:basedOn w:val="Normalny"/>
    <w:uiPriority w:val="99"/>
    <w:rsid w:val="009E4637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Cambria" w:eastAsia="Times New Roman" w:hAnsi="Cambria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9E4637"/>
    <w:pPr>
      <w:widowControl w:val="0"/>
      <w:autoSpaceDE w:val="0"/>
      <w:autoSpaceDN w:val="0"/>
      <w:adjustRightInd w:val="0"/>
      <w:spacing w:after="0" w:line="257" w:lineRule="exact"/>
      <w:ind w:hanging="355"/>
    </w:pPr>
    <w:rPr>
      <w:rFonts w:ascii="Cambria" w:eastAsia="Times New Roman" w:hAnsi="Cambria" w:cs="Times New Roman"/>
      <w:szCs w:val="24"/>
      <w:lang w:eastAsia="pl-PL"/>
    </w:rPr>
  </w:style>
  <w:style w:type="paragraph" w:customStyle="1" w:styleId="Style6">
    <w:name w:val="Style6"/>
    <w:basedOn w:val="Normalny"/>
    <w:uiPriority w:val="99"/>
    <w:rsid w:val="009E4637"/>
    <w:pPr>
      <w:widowControl w:val="0"/>
      <w:autoSpaceDE w:val="0"/>
      <w:autoSpaceDN w:val="0"/>
      <w:adjustRightInd w:val="0"/>
      <w:spacing w:after="0" w:line="259" w:lineRule="exact"/>
      <w:ind w:hanging="341"/>
    </w:pPr>
    <w:rPr>
      <w:rFonts w:ascii="Cambria" w:eastAsia="Times New Roman" w:hAnsi="Cambria" w:cs="Times New Roman"/>
      <w:szCs w:val="24"/>
      <w:lang w:eastAsia="pl-PL"/>
    </w:rPr>
  </w:style>
  <w:style w:type="character" w:customStyle="1" w:styleId="FontStyle13">
    <w:name w:val="Font Style13"/>
    <w:uiPriority w:val="99"/>
    <w:rsid w:val="009E4637"/>
    <w:rPr>
      <w:rFonts w:ascii="Cambria" w:hAnsi="Cambria" w:cs="Cambria"/>
      <w:b/>
      <w:bCs/>
      <w:i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9E46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729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14</cp:revision>
  <cp:lastPrinted>2016-01-19T09:20:00Z</cp:lastPrinted>
  <dcterms:created xsi:type="dcterms:W3CDTF">2016-01-13T12:08:00Z</dcterms:created>
  <dcterms:modified xsi:type="dcterms:W3CDTF">2016-01-19T09:20:00Z</dcterms:modified>
</cp:coreProperties>
</file>