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44A66" w14:textId="77777777" w:rsidR="009C6203" w:rsidRPr="002335CD" w:rsidRDefault="009C6203" w:rsidP="009C6203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 w:cs="Times New Roman"/>
          <w:b/>
          <w:bCs/>
          <w:sz w:val="32"/>
          <w:szCs w:val="32"/>
          <w:lang w:eastAsia="pl-PL"/>
        </w:rPr>
      </w:pPr>
      <w:r w:rsidRPr="002335CD">
        <w:rPr>
          <w:rFonts w:asciiTheme="minorHAnsi" w:eastAsia="Times New Roman" w:hAnsiTheme="minorHAnsi" w:cs="Times New Roman"/>
          <w:b/>
          <w:bCs/>
          <w:sz w:val="32"/>
          <w:szCs w:val="32"/>
          <w:lang w:eastAsia="pl-PL"/>
        </w:rPr>
        <w:t>Informacja (</w:t>
      </w:r>
      <w:r w:rsidR="002335CD">
        <w:rPr>
          <w:rFonts w:asciiTheme="minorHAnsi" w:eastAsia="Times New Roman" w:hAnsiTheme="minorHAnsi" w:cs="Times New Roman"/>
          <w:b/>
          <w:bCs/>
          <w:sz w:val="32"/>
          <w:szCs w:val="32"/>
          <w:lang w:eastAsia="pl-PL"/>
        </w:rPr>
        <w:t>Nr</w:t>
      </w:r>
      <w:r w:rsidR="00783611">
        <w:rPr>
          <w:rFonts w:asciiTheme="minorHAnsi" w:eastAsia="Times New Roman" w:hAnsiTheme="minorHAnsi" w:cs="Times New Roman"/>
          <w:b/>
          <w:bCs/>
          <w:sz w:val="32"/>
          <w:szCs w:val="32"/>
          <w:lang w:eastAsia="pl-PL"/>
        </w:rPr>
        <w:t xml:space="preserve"> 6</w:t>
      </w:r>
      <w:r w:rsidR="007F3F64">
        <w:rPr>
          <w:rFonts w:asciiTheme="minorHAnsi" w:eastAsia="Times New Roman" w:hAnsiTheme="minorHAnsi" w:cs="Times New Roman"/>
          <w:b/>
          <w:bCs/>
          <w:sz w:val="32"/>
          <w:szCs w:val="32"/>
          <w:lang w:eastAsia="pl-PL"/>
        </w:rPr>
        <w:t>.2024</w:t>
      </w:r>
      <w:r w:rsidRPr="002335CD">
        <w:rPr>
          <w:rFonts w:asciiTheme="minorHAnsi" w:eastAsia="Times New Roman" w:hAnsiTheme="minorHAnsi" w:cs="Times New Roman"/>
          <w:b/>
          <w:bCs/>
          <w:sz w:val="32"/>
          <w:szCs w:val="32"/>
          <w:lang w:eastAsia="pl-PL"/>
        </w:rPr>
        <w:t xml:space="preserve">)  o  zbędnych i zużytych składnikach rzeczowych majątku ruchomego w Lubelskim Ośrodku Doradztwa Rolniczego w Końskowoli </w:t>
      </w:r>
    </w:p>
    <w:p w14:paraId="49A44A67" w14:textId="77777777" w:rsidR="009C6203" w:rsidRPr="00AA359C" w:rsidRDefault="009C6203" w:rsidP="009C6203">
      <w:pPr>
        <w:shd w:val="clear" w:color="auto" w:fill="FFFFFF"/>
        <w:spacing w:before="96" w:after="240" w:line="276" w:lineRule="auto"/>
        <w:ind w:firstLine="690"/>
        <w:jc w:val="both"/>
        <w:rPr>
          <w:rFonts w:ascii="Arial" w:eastAsia="Times New Roman" w:hAnsi="Arial" w:cs="Arial"/>
          <w:color w:val="464646"/>
          <w:szCs w:val="24"/>
          <w:lang w:eastAsia="pl-PL"/>
        </w:rPr>
      </w:pPr>
      <w:r w:rsidRPr="00AA359C">
        <w:rPr>
          <w:rFonts w:ascii="Arial" w:eastAsia="Times New Roman" w:hAnsi="Arial" w:cs="Arial"/>
          <w:color w:val="464646"/>
          <w:szCs w:val="24"/>
          <w:lang w:eastAsia="pl-PL"/>
        </w:rPr>
        <w:t xml:space="preserve">Zgodnie z § 7 ust. 1 i 2 Rozporządzenia Rady Ministrów z dnia 21 października 2019 r. w sprawie szczegółowego sposobu gospodarowania niektórymi składnikami majątku Skarbu Państwa (Dz. U. z 2023 r., poz. 2303) Lubelski Ośrodek Doradztwa Rolniczego w Końskowoli  informuje, że posiada zbędne składniki rzeczowe majątku ruchomego . Zagospodarowanie ich może nastąpić poprzez:  </w:t>
      </w:r>
    </w:p>
    <w:p w14:paraId="49A44A68" w14:textId="77777777" w:rsidR="009C6203" w:rsidRPr="00AA359C" w:rsidRDefault="009C6203" w:rsidP="009C6203">
      <w:pPr>
        <w:shd w:val="clear" w:color="auto" w:fill="FFFFFF"/>
        <w:spacing w:before="96" w:after="240" w:line="276" w:lineRule="auto"/>
        <w:ind w:left="690"/>
        <w:jc w:val="both"/>
        <w:rPr>
          <w:rFonts w:ascii="Arial" w:eastAsia="Times New Roman" w:hAnsi="Arial" w:cs="Arial"/>
          <w:color w:val="464646"/>
          <w:szCs w:val="24"/>
          <w:lang w:eastAsia="pl-PL"/>
        </w:rPr>
      </w:pPr>
      <w:r w:rsidRPr="00AA359C">
        <w:rPr>
          <w:rFonts w:ascii="Arial" w:eastAsia="Times New Roman" w:hAnsi="Arial" w:cs="Arial"/>
          <w:color w:val="464646"/>
          <w:szCs w:val="24"/>
          <w:lang w:eastAsia="pl-PL"/>
        </w:rPr>
        <w:t>1.Nieodpłatne przekazanie składników majątku ruchomego może nastąpić na pisemny wniosek podmiotów określonych w § 38 ust. 1 i 2 ww. rozporządzenia.</w:t>
      </w:r>
    </w:p>
    <w:p w14:paraId="49A44A69" w14:textId="77777777" w:rsidR="009C6203" w:rsidRPr="00AA359C" w:rsidRDefault="009C6203" w:rsidP="009C6203">
      <w:pPr>
        <w:shd w:val="clear" w:color="auto" w:fill="FFFFFF"/>
        <w:spacing w:after="0" w:line="276" w:lineRule="auto"/>
        <w:ind w:left="1050" w:right="240"/>
        <w:jc w:val="both"/>
        <w:rPr>
          <w:rFonts w:ascii="Arial" w:eastAsia="Times New Roman" w:hAnsi="Arial" w:cs="Arial"/>
          <w:color w:val="464646"/>
          <w:szCs w:val="24"/>
          <w:lang w:eastAsia="pl-PL"/>
        </w:rPr>
      </w:pPr>
    </w:p>
    <w:p w14:paraId="49A44A6A" w14:textId="77777777" w:rsidR="009C6203" w:rsidRPr="00AA359C" w:rsidRDefault="009C6203" w:rsidP="009C6203">
      <w:pPr>
        <w:shd w:val="clear" w:color="auto" w:fill="FFFFFF"/>
        <w:spacing w:after="0" w:line="276" w:lineRule="auto"/>
        <w:ind w:left="690" w:right="240"/>
        <w:jc w:val="both"/>
        <w:rPr>
          <w:rFonts w:ascii="Arial" w:eastAsia="Times New Roman" w:hAnsi="Arial" w:cs="Arial"/>
          <w:color w:val="464646"/>
          <w:szCs w:val="24"/>
          <w:lang w:eastAsia="pl-PL"/>
        </w:rPr>
      </w:pPr>
      <w:r w:rsidRPr="00AA359C">
        <w:rPr>
          <w:rFonts w:ascii="Arial" w:eastAsia="Times New Roman" w:hAnsi="Arial" w:cs="Arial"/>
          <w:color w:val="464646"/>
          <w:szCs w:val="24"/>
          <w:lang w:eastAsia="pl-PL"/>
        </w:rPr>
        <w:t>2.Darowiznę składników majątku ruchomego może zostać dokonana dla podmiotów określonych w § 39 ust. 1 ww. rozporządzenia.</w:t>
      </w:r>
    </w:p>
    <w:p w14:paraId="49A44A6B" w14:textId="77777777" w:rsidR="009C6203" w:rsidRPr="00AA359C" w:rsidRDefault="009C6203" w:rsidP="009C6203">
      <w:pPr>
        <w:pStyle w:val="Akapitzlist"/>
        <w:spacing w:line="276" w:lineRule="auto"/>
        <w:jc w:val="both"/>
        <w:rPr>
          <w:rFonts w:ascii="Arial" w:eastAsia="Times New Roman" w:hAnsi="Arial" w:cs="Arial"/>
          <w:color w:val="464646"/>
          <w:szCs w:val="24"/>
          <w:lang w:eastAsia="pl-PL"/>
        </w:rPr>
      </w:pPr>
    </w:p>
    <w:p w14:paraId="49A44A6C" w14:textId="77777777" w:rsidR="009C6203" w:rsidRPr="00AA359C" w:rsidRDefault="009C6203" w:rsidP="009C6203">
      <w:pPr>
        <w:shd w:val="clear" w:color="auto" w:fill="FFFFFF"/>
        <w:spacing w:after="0" w:line="276" w:lineRule="auto"/>
        <w:ind w:left="690" w:right="240"/>
        <w:jc w:val="both"/>
        <w:rPr>
          <w:rFonts w:ascii="Arial" w:eastAsia="Times New Roman" w:hAnsi="Arial" w:cs="Arial"/>
          <w:color w:val="464646"/>
          <w:szCs w:val="24"/>
          <w:lang w:eastAsia="pl-PL"/>
        </w:rPr>
      </w:pPr>
      <w:r w:rsidRPr="00AA359C">
        <w:rPr>
          <w:rFonts w:ascii="Arial" w:eastAsia="Times New Roman" w:hAnsi="Arial" w:cs="Arial"/>
          <w:color w:val="464646"/>
          <w:szCs w:val="24"/>
          <w:lang w:eastAsia="pl-PL"/>
        </w:rPr>
        <w:t xml:space="preserve">3.Sprzedaż </w:t>
      </w:r>
      <w:r>
        <w:rPr>
          <w:rFonts w:ascii="Arial" w:eastAsia="Times New Roman" w:hAnsi="Arial" w:cs="Arial"/>
          <w:color w:val="464646"/>
          <w:szCs w:val="24"/>
          <w:lang w:eastAsia="pl-PL"/>
        </w:rPr>
        <w:t>innym jednostkom lub osobom fizycznym</w:t>
      </w:r>
    </w:p>
    <w:p w14:paraId="49A44A6D" w14:textId="77777777" w:rsidR="00087F56" w:rsidRDefault="00087F56"/>
    <w:p w14:paraId="49A44A6E" w14:textId="77777777" w:rsidR="007F063E" w:rsidRDefault="007F063E" w:rsidP="007F063E">
      <w:pPr>
        <w:shd w:val="clear" w:color="auto" w:fill="FFFFFF"/>
        <w:spacing w:after="0" w:line="276" w:lineRule="auto"/>
        <w:ind w:right="240"/>
        <w:jc w:val="both"/>
        <w:rPr>
          <w:rFonts w:ascii="Arial" w:eastAsia="Times New Roman" w:hAnsi="Arial" w:cs="Arial"/>
          <w:color w:val="464646"/>
          <w:szCs w:val="24"/>
          <w:lang w:eastAsia="pl-PL"/>
        </w:rPr>
      </w:pPr>
      <w:r w:rsidRPr="00AA359C">
        <w:rPr>
          <w:rFonts w:ascii="Arial" w:eastAsia="Times New Roman" w:hAnsi="Arial" w:cs="Arial"/>
          <w:color w:val="464646"/>
          <w:szCs w:val="24"/>
          <w:lang w:eastAsia="pl-PL"/>
        </w:rPr>
        <w:t>Składniki niezagospodarowane w żaden ww. sposób ( pkt 1-3 ) zostaną zlikwidowane.</w:t>
      </w:r>
    </w:p>
    <w:p w14:paraId="49A44A6F" w14:textId="77777777" w:rsidR="007F063E" w:rsidRDefault="007F063E" w:rsidP="00C33406"/>
    <w:p w14:paraId="49A44A70" w14:textId="77777777" w:rsidR="007F063E" w:rsidRPr="00AA359C" w:rsidRDefault="007F063E" w:rsidP="007F063E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  <w:r w:rsidRPr="00AA359C">
        <w:rPr>
          <w:rFonts w:ascii="Arial" w:hAnsi="Arial" w:cs="Arial"/>
          <w:b/>
          <w:bCs/>
          <w:szCs w:val="24"/>
        </w:rPr>
        <w:t xml:space="preserve">Sposób wyboru wniosków: </w:t>
      </w:r>
    </w:p>
    <w:p w14:paraId="49A44A71" w14:textId="77777777" w:rsidR="007F063E" w:rsidRPr="00AA359C" w:rsidRDefault="007F063E" w:rsidP="007F063E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 xml:space="preserve">1) W pierwszej kolejności uwzględnia się potrzeby jednostek sektora finansów publicznych (§ 7 ust. 2 Rozporządzenia); </w:t>
      </w:r>
    </w:p>
    <w:p w14:paraId="49A44A72" w14:textId="77777777" w:rsidR="007F063E" w:rsidRPr="00AA359C" w:rsidRDefault="007F063E" w:rsidP="007F063E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 xml:space="preserve">2) W przypadku, gdy co najmniej 2 jednostki będą zainteresowane otrzymaniem składnika majątku, w pierwszej kolejności będą realizowane wnioski o nieodpłatne przekazanie, w drugiej kolejności o darowiznę; </w:t>
      </w:r>
    </w:p>
    <w:p w14:paraId="49A44A73" w14:textId="77777777" w:rsidR="007F063E" w:rsidRPr="00AA359C" w:rsidRDefault="007F063E" w:rsidP="007F063E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 xml:space="preserve">3) W przypadku, gdy co najmniej 2 jednostki złożą wniosek o nieodpłatne przekazanie składnika, rozpatrywanie wniosków odbywać się będzie zgodnie z kolejnością ich złożenia (data, godzina); </w:t>
      </w:r>
    </w:p>
    <w:p w14:paraId="49A44A74" w14:textId="77777777" w:rsidR="007F063E" w:rsidRDefault="007F063E" w:rsidP="007F063E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 xml:space="preserve">4) W przypadku, gdy co najmniej 2 jednostki złożą wniosek o darowiznę składnika, decydująca będzie kolejność ich złożenia (data, godzina) oraz analiza potrzeb danej jednostki; </w:t>
      </w:r>
    </w:p>
    <w:p w14:paraId="49A44A75" w14:textId="77777777" w:rsidR="007F063E" w:rsidRPr="00AA359C" w:rsidRDefault="007F063E" w:rsidP="007F063E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 xml:space="preserve">5) W przypadku, gdy zostaną złożone co najmniej dwie oferty sprzedaży, wybrana zostanie oferta z najwyższą ceną zakupu składnika; </w:t>
      </w:r>
    </w:p>
    <w:p w14:paraId="49A44A76" w14:textId="77777777" w:rsidR="007F063E" w:rsidRDefault="007F063E" w:rsidP="007F063E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>6) W przypadku, gdy co najmniej dwóch oferentów będzie zainteresowanych kupnem składnika rzeczowego majątku ruchomego w tej samej cenie, rozpatrywanie wniosków odbywać się będzie zgodnie z kolejnością ich złożenia (data, godzina)</w:t>
      </w:r>
      <w:r>
        <w:rPr>
          <w:rFonts w:ascii="Arial" w:hAnsi="Arial" w:cs="Arial"/>
          <w:szCs w:val="24"/>
        </w:rPr>
        <w:t>.</w:t>
      </w:r>
    </w:p>
    <w:p w14:paraId="49A44A77" w14:textId="77777777" w:rsidR="00DF647B" w:rsidRDefault="007F063E" w:rsidP="007A1A59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 xml:space="preserve"> </w:t>
      </w:r>
    </w:p>
    <w:p w14:paraId="49A44A78" w14:textId="77777777" w:rsidR="007A1A59" w:rsidRDefault="007A1A59" w:rsidP="007A1A59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  <w:r w:rsidRPr="00AA359C">
        <w:rPr>
          <w:rFonts w:ascii="Arial" w:hAnsi="Arial" w:cs="Arial"/>
          <w:b/>
          <w:bCs/>
          <w:szCs w:val="24"/>
        </w:rPr>
        <w:lastRenderedPageBreak/>
        <w:t>Opis sposobu przygotowania wniosków/oferty</w:t>
      </w:r>
      <w:r>
        <w:rPr>
          <w:rFonts w:ascii="Arial" w:hAnsi="Arial" w:cs="Arial"/>
          <w:b/>
          <w:bCs/>
          <w:szCs w:val="24"/>
        </w:rPr>
        <w:t>.</w:t>
      </w:r>
    </w:p>
    <w:p w14:paraId="49A44A79" w14:textId="77777777" w:rsidR="007A1A59" w:rsidRPr="00AA359C" w:rsidRDefault="007A1A59" w:rsidP="007A1A59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  <w:r w:rsidRPr="00AA359C">
        <w:rPr>
          <w:rFonts w:ascii="Arial" w:hAnsi="Arial" w:cs="Arial"/>
          <w:b/>
          <w:bCs/>
          <w:szCs w:val="24"/>
        </w:rPr>
        <w:t xml:space="preserve"> </w:t>
      </w:r>
    </w:p>
    <w:p w14:paraId="49A44A7A" w14:textId="77777777" w:rsidR="007A1A59" w:rsidRPr="00AA359C" w:rsidRDefault="007A1A59" w:rsidP="007A1A59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>1) Warunkiem nieodpłatnego przekazania składnika rzeczowego</w:t>
      </w:r>
      <w:r>
        <w:rPr>
          <w:rFonts w:ascii="Arial" w:hAnsi="Arial" w:cs="Arial"/>
          <w:szCs w:val="24"/>
        </w:rPr>
        <w:t xml:space="preserve"> </w:t>
      </w:r>
      <w:r w:rsidRPr="00AA359C">
        <w:rPr>
          <w:rFonts w:ascii="Arial" w:hAnsi="Arial" w:cs="Arial"/>
          <w:szCs w:val="24"/>
        </w:rPr>
        <w:t>majątku ruchomego</w:t>
      </w:r>
      <w:r>
        <w:rPr>
          <w:rFonts w:ascii="Arial" w:hAnsi="Arial" w:cs="Arial"/>
          <w:szCs w:val="24"/>
        </w:rPr>
        <w:t>,</w:t>
      </w:r>
      <w:r w:rsidRPr="00AA359C">
        <w:rPr>
          <w:rFonts w:ascii="Arial" w:hAnsi="Arial" w:cs="Arial"/>
          <w:szCs w:val="24"/>
        </w:rPr>
        <w:t xml:space="preserve">  przekazania składnika rzeczowego majątku ruchomego w formie darowizny jest złożenie pisemnego wniosku, zgodnie ze w</w:t>
      </w:r>
      <w:r>
        <w:rPr>
          <w:rFonts w:ascii="Arial" w:hAnsi="Arial" w:cs="Arial"/>
          <w:szCs w:val="24"/>
        </w:rPr>
        <w:t>zorem stanowiącym Załącznik nr 1</w:t>
      </w:r>
      <w:r w:rsidRPr="00AA359C">
        <w:rPr>
          <w:rFonts w:ascii="Arial" w:hAnsi="Arial" w:cs="Arial"/>
          <w:szCs w:val="24"/>
        </w:rPr>
        <w:t xml:space="preserve">. do ogłoszenia </w:t>
      </w:r>
    </w:p>
    <w:p w14:paraId="49A44A7B" w14:textId="77777777" w:rsidR="007A1A59" w:rsidRPr="00AA359C" w:rsidRDefault="007A1A59" w:rsidP="007A1A59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Pr="00AA359C">
        <w:rPr>
          <w:rFonts w:ascii="Arial" w:hAnsi="Arial" w:cs="Arial"/>
          <w:szCs w:val="24"/>
        </w:rPr>
        <w:t xml:space="preserve">) Warunkiem sprzedaży wskazanego składnika rzeczowego majątku ruchomego jest złożenie pisemnego wniosku, zgodnie ze wzorem stanowiącym Załącznik nr </w:t>
      </w:r>
      <w:r>
        <w:rPr>
          <w:rFonts w:ascii="Arial" w:hAnsi="Arial" w:cs="Arial"/>
          <w:szCs w:val="24"/>
        </w:rPr>
        <w:t>2</w:t>
      </w:r>
      <w:r w:rsidRPr="00AA359C">
        <w:rPr>
          <w:rFonts w:ascii="Arial" w:hAnsi="Arial" w:cs="Arial"/>
          <w:szCs w:val="24"/>
        </w:rPr>
        <w:t xml:space="preserve"> do ogłoszenia.</w:t>
      </w:r>
    </w:p>
    <w:p w14:paraId="49A44A7C" w14:textId="77777777" w:rsidR="007A1A59" w:rsidRPr="00AA359C" w:rsidRDefault="007A1A59" w:rsidP="007A1A59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Pr="00AA359C">
        <w:rPr>
          <w:rFonts w:ascii="Arial" w:hAnsi="Arial" w:cs="Arial"/>
          <w:szCs w:val="24"/>
        </w:rPr>
        <w:t xml:space="preserve">) Wniosek powinien być podpisany przez osobę umocowaną do reprezentowania wnioskodawcy. </w:t>
      </w:r>
    </w:p>
    <w:p w14:paraId="49A44A7D" w14:textId="77777777" w:rsidR="00B015D1" w:rsidRDefault="007A1A59" w:rsidP="007A1A59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4) Wniosek należy złożyć w </w:t>
      </w:r>
      <w:r w:rsidR="009672FE">
        <w:rPr>
          <w:rFonts w:ascii="Arial" w:hAnsi="Arial" w:cs="Arial"/>
          <w:szCs w:val="24"/>
        </w:rPr>
        <w:t xml:space="preserve"> </w:t>
      </w:r>
      <w:r w:rsidRPr="00AA359C">
        <w:rPr>
          <w:rFonts w:ascii="Arial" w:hAnsi="Arial" w:cs="Arial"/>
          <w:szCs w:val="24"/>
        </w:rPr>
        <w:t xml:space="preserve"> sposób gwarantujący zachowanie poufności jej treści </w:t>
      </w:r>
    </w:p>
    <w:p w14:paraId="49A44A7E" w14:textId="77777777" w:rsidR="007A1A59" w:rsidRDefault="007A1A59" w:rsidP="007A1A59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 xml:space="preserve">z dopiskiem: </w:t>
      </w:r>
    </w:p>
    <w:p w14:paraId="49A44A7F" w14:textId="77777777" w:rsidR="007A1A59" w:rsidRDefault="007A1A59" w:rsidP="007A1A59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 xml:space="preserve">– „Wniosek o nieodpłatne przekazanie majątku ruchomego”; </w:t>
      </w:r>
    </w:p>
    <w:p w14:paraId="49A44A80" w14:textId="77777777" w:rsidR="007A1A59" w:rsidRDefault="007A1A59" w:rsidP="007A1A59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>- „Wniosek o przekazanie składnika majątku w formie darowizny”;</w:t>
      </w:r>
    </w:p>
    <w:p w14:paraId="49A44A81" w14:textId="77777777" w:rsidR="007A1A59" w:rsidRPr="00AA359C" w:rsidRDefault="007A1A59" w:rsidP="007A1A59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 xml:space="preserve"> - „Oferta zakupu składnika majątku ruchomego”. </w:t>
      </w:r>
    </w:p>
    <w:p w14:paraId="49A44A82" w14:textId="77777777" w:rsidR="007A1A59" w:rsidRDefault="007A1A59" w:rsidP="007A1A59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Pr="00AA359C">
        <w:rPr>
          <w:rFonts w:ascii="Arial" w:hAnsi="Arial" w:cs="Arial"/>
          <w:szCs w:val="24"/>
        </w:rPr>
        <w:t xml:space="preserve">) Wraz z wnioskiem/ofertą należy złożyć wszystkie wymagane oświadczenia lub dokumenty, w szczególności pełnomocnictwo, gdy wnioskodawcę reprezentuje pełnomocnik. </w:t>
      </w:r>
    </w:p>
    <w:p w14:paraId="49A44A83" w14:textId="77777777" w:rsidR="007A1A59" w:rsidRPr="00AA359C" w:rsidRDefault="007A1A59" w:rsidP="007A1A59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  <w:r w:rsidRPr="00AA359C">
        <w:rPr>
          <w:rFonts w:ascii="Arial" w:hAnsi="Arial" w:cs="Arial"/>
          <w:b/>
          <w:bCs/>
          <w:szCs w:val="24"/>
        </w:rPr>
        <w:t xml:space="preserve">Termin i miejsce składania otwarcia wniosków/ofert </w:t>
      </w:r>
    </w:p>
    <w:p w14:paraId="49A44A84" w14:textId="77777777" w:rsidR="007A1A59" w:rsidRPr="004D2F4A" w:rsidRDefault="007A1A59" w:rsidP="004B47AF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b/>
          <w:szCs w:val="24"/>
        </w:rPr>
      </w:pPr>
      <w:r w:rsidRPr="00AA359C">
        <w:rPr>
          <w:rFonts w:ascii="Arial" w:hAnsi="Arial" w:cs="Arial"/>
          <w:szCs w:val="24"/>
        </w:rPr>
        <w:t xml:space="preserve">Wniosek/ofertę </w:t>
      </w:r>
      <w:r>
        <w:rPr>
          <w:rFonts w:ascii="Arial" w:hAnsi="Arial" w:cs="Arial"/>
          <w:szCs w:val="24"/>
        </w:rPr>
        <w:t>skierowaną do Dyrektora LODR na</w:t>
      </w:r>
      <w:r w:rsidRPr="00AA359C">
        <w:rPr>
          <w:rFonts w:ascii="Arial" w:hAnsi="Arial" w:cs="Arial"/>
          <w:szCs w:val="24"/>
        </w:rPr>
        <w:t xml:space="preserve">leży złożyć do dnia </w:t>
      </w:r>
      <w:r w:rsidR="00783611">
        <w:rPr>
          <w:rFonts w:ascii="Arial" w:hAnsi="Arial" w:cs="Arial"/>
          <w:b/>
          <w:color w:val="000000" w:themeColor="text1"/>
          <w:szCs w:val="24"/>
        </w:rPr>
        <w:t>16</w:t>
      </w:r>
      <w:r w:rsidR="007F3F64" w:rsidRPr="00696F7B">
        <w:rPr>
          <w:rFonts w:ascii="Arial" w:hAnsi="Arial" w:cs="Arial"/>
          <w:b/>
          <w:color w:val="000000" w:themeColor="text1"/>
          <w:szCs w:val="24"/>
        </w:rPr>
        <w:t>.12.2024</w:t>
      </w:r>
      <w:r w:rsidR="007F3F64" w:rsidRPr="003013A4">
        <w:rPr>
          <w:rFonts w:ascii="Arial" w:hAnsi="Arial" w:cs="Arial"/>
          <w:color w:val="000000" w:themeColor="text1"/>
          <w:szCs w:val="24"/>
        </w:rPr>
        <w:t xml:space="preserve"> r</w:t>
      </w:r>
      <w:r w:rsidR="007F3F64">
        <w:rPr>
          <w:rFonts w:ascii="Arial" w:hAnsi="Arial" w:cs="Arial"/>
          <w:color w:val="FF0000"/>
          <w:szCs w:val="24"/>
        </w:rPr>
        <w:t xml:space="preserve">. </w:t>
      </w:r>
      <w:r w:rsidR="00B015D1">
        <w:rPr>
          <w:rFonts w:ascii="Arial" w:hAnsi="Arial" w:cs="Arial"/>
          <w:szCs w:val="24"/>
        </w:rPr>
        <w:t xml:space="preserve">w formie pisemnej w </w:t>
      </w:r>
      <w:r w:rsidRPr="00BE0038">
        <w:rPr>
          <w:rFonts w:ascii="Arial" w:hAnsi="Arial" w:cs="Arial"/>
          <w:b/>
          <w:szCs w:val="24"/>
        </w:rPr>
        <w:t>Sekretariacie LODR w Końskowoli</w:t>
      </w:r>
      <w:r w:rsidR="00B015D1">
        <w:rPr>
          <w:rFonts w:ascii="Arial" w:hAnsi="Arial" w:cs="Arial"/>
          <w:szCs w:val="24"/>
        </w:rPr>
        <w:t xml:space="preserve"> </w:t>
      </w:r>
      <w:r w:rsidR="00B015D1">
        <w:rPr>
          <w:rFonts w:ascii="Arial" w:hAnsi="Arial" w:cs="Arial"/>
          <w:szCs w:val="24"/>
        </w:rPr>
        <w:br/>
        <w:t>ul.</w:t>
      </w:r>
      <w:r w:rsidR="00530CEA">
        <w:rPr>
          <w:rFonts w:ascii="Arial" w:hAnsi="Arial" w:cs="Arial"/>
          <w:szCs w:val="24"/>
        </w:rPr>
        <w:t xml:space="preserve"> </w:t>
      </w:r>
      <w:r w:rsidR="00B015D1">
        <w:rPr>
          <w:rFonts w:ascii="Arial" w:hAnsi="Arial" w:cs="Arial"/>
          <w:szCs w:val="24"/>
        </w:rPr>
        <w:t>Pożowska</w:t>
      </w:r>
      <w:r w:rsidR="004B47AF">
        <w:rPr>
          <w:rFonts w:ascii="Arial" w:hAnsi="Arial" w:cs="Arial"/>
          <w:szCs w:val="24"/>
        </w:rPr>
        <w:t xml:space="preserve"> </w:t>
      </w:r>
      <w:r w:rsidR="00B015D1">
        <w:rPr>
          <w:rFonts w:ascii="Arial" w:hAnsi="Arial" w:cs="Arial"/>
          <w:szCs w:val="24"/>
        </w:rPr>
        <w:t>8</w:t>
      </w:r>
      <w:r w:rsidR="00BE0038">
        <w:rPr>
          <w:rFonts w:ascii="Arial" w:hAnsi="Arial" w:cs="Arial"/>
          <w:szCs w:val="24"/>
        </w:rPr>
        <w:br/>
      </w:r>
      <w:r w:rsidRPr="00AA359C">
        <w:rPr>
          <w:rFonts w:ascii="Arial" w:hAnsi="Arial" w:cs="Arial"/>
          <w:szCs w:val="24"/>
        </w:rPr>
        <w:t xml:space="preserve">lub przesłać na adres </w:t>
      </w:r>
    </w:p>
    <w:p w14:paraId="49A44A85" w14:textId="77777777" w:rsidR="00BE0038" w:rsidRDefault="00BE0038" w:rsidP="007A1A59">
      <w:pPr>
        <w:pStyle w:val="Akapitzlist"/>
        <w:spacing w:line="276" w:lineRule="auto"/>
        <w:jc w:val="both"/>
        <w:rPr>
          <w:rFonts w:ascii="Arial" w:hAnsi="Arial" w:cs="Arial"/>
          <w:b/>
          <w:szCs w:val="24"/>
        </w:rPr>
      </w:pPr>
      <w:r w:rsidRPr="004D2F4A">
        <w:rPr>
          <w:rFonts w:ascii="Arial" w:hAnsi="Arial" w:cs="Arial"/>
          <w:b/>
          <w:szCs w:val="24"/>
        </w:rPr>
        <w:t xml:space="preserve">Lubelski Ośrodek Doradztwa Rolniczego </w:t>
      </w:r>
    </w:p>
    <w:p w14:paraId="49A44A86" w14:textId="77777777" w:rsidR="007A1A59" w:rsidRPr="004D2F4A" w:rsidRDefault="007A1A59" w:rsidP="007A1A59">
      <w:pPr>
        <w:pStyle w:val="Akapitzlist"/>
        <w:spacing w:line="276" w:lineRule="auto"/>
        <w:jc w:val="both"/>
        <w:rPr>
          <w:rFonts w:ascii="Arial" w:hAnsi="Arial" w:cs="Arial"/>
          <w:b/>
          <w:szCs w:val="24"/>
        </w:rPr>
      </w:pPr>
      <w:r w:rsidRPr="004D2F4A">
        <w:rPr>
          <w:rFonts w:ascii="Arial" w:hAnsi="Arial" w:cs="Arial"/>
          <w:b/>
          <w:szCs w:val="24"/>
        </w:rPr>
        <w:t>ul. Pożowska 8</w:t>
      </w:r>
    </w:p>
    <w:p w14:paraId="49A44A87" w14:textId="77777777" w:rsidR="007A1A59" w:rsidRPr="004B47AF" w:rsidRDefault="004B47AF" w:rsidP="004B47AF">
      <w:pPr>
        <w:pStyle w:val="Akapitzlist"/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24-130 Końskowola </w:t>
      </w:r>
    </w:p>
    <w:p w14:paraId="49A44A88" w14:textId="77777777" w:rsidR="007A1A59" w:rsidRPr="00AA359C" w:rsidRDefault="007A1A59" w:rsidP="007A1A5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color w:val="464646"/>
          <w:szCs w:val="24"/>
          <w:lang w:eastAsia="pl-PL"/>
        </w:rPr>
      </w:pPr>
      <w:r w:rsidRPr="00AA359C">
        <w:rPr>
          <w:rFonts w:ascii="Arial" w:hAnsi="Arial" w:cs="Arial"/>
          <w:szCs w:val="24"/>
        </w:rPr>
        <w:t xml:space="preserve">Za datę przyjmuje się datę wpływu do siedziby LODR w Końskowoli </w:t>
      </w:r>
    </w:p>
    <w:p w14:paraId="49A44A89" w14:textId="77777777" w:rsidR="007A1A59" w:rsidRPr="00AA359C" w:rsidRDefault="007A1A59" w:rsidP="007A1A5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color w:val="464646"/>
          <w:szCs w:val="24"/>
          <w:lang w:eastAsia="pl-PL"/>
        </w:rPr>
      </w:pPr>
      <w:r w:rsidRPr="00AA359C">
        <w:rPr>
          <w:rFonts w:ascii="Arial" w:hAnsi="Arial" w:cs="Arial"/>
          <w:szCs w:val="24"/>
        </w:rPr>
        <w:t xml:space="preserve">Otwarcie wniosków/ofert odbędzie się </w:t>
      </w:r>
      <w:r w:rsidR="002335CD">
        <w:rPr>
          <w:rFonts w:ascii="Arial" w:hAnsi="Arial" w:cs="Arial"/>
          <w:szCs w:val="24"/>
        </w:rPr>
        <w:t xml:space="preserve">w dniu </w:t>
      </w:r>
      <w:r w:rsidR="00783611">
        <w:rPr>
          <w:rFonts w:ascii="Arial" w:hAnsi="Arial" w:cs="Arial"/>
          <w:szCs w:val="24"/>
        </w:rPr>
        <w:t>16</w:t>
      </w:r>
      <w:r w:rsidR="007F3F64">
        <w:rPr>
          <w:rFonts w:ascii="Arial" w:hAnsi="Arial" w:cs="Arial"/>
          <w:szCs w:val="24"/>
        </w:rPr>
        <w:t>.12.2024 r</w:t>
      </w:r>
      <w:r w:rsidR="002335CD">
        <w:rPr>
          <w:rFonts w:ascii="Arial" w:hAnsi="Arial" w:cs="Arial"/>
          <w:szCs w:val="24"/>
        </w:rPr>
        <w:t xml:space="preserve">. </w:t>
      </w:r>
      <w:r w:rsidRPr="00AA359C">
        <w:rPr>
          <w:rFonts w:ascii="Arial" w:hAnsi="Arial" w:cs="Arial"/>
          <w:szCs w:val="24"/>
        </w:rPr>
        <w:t xml:space="preserve"> w siedzibie  LODR </w:t>
      </w:r>
      <w:r>
        <w:rPr>
          <w:rFonts w:ascii="Arial" w:hAnsi="Arial" w:cs="Arial"/>
          <w:szCs w:val="24"/>
        </w:rPr>
        <w:t xml:space="preserve">w Końskowoli ul. Pożowska  8 </w:t>
      </w:r>
    </w:p>
    <w:p w14:paraId="49A44A8A" w14:textId="77777777" w:rsidR="00C33406" w:rsidRPr="0062067C" w:rsidRDefault="007A1A59" w:rsidP="0078361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AA359C">
        <w:rPr>
          <w:rFonts w:ascii="Arial" w:hAnsi="Arial" w:cs="Arial"/>
          <w:szCs w:val="24"/>
        </w:rPr>
        <w:t xml:space="preserve">Osobami upoważnionymi do kontaktów są: </w:t>
      </w:r>
      <w:r w:rsidR="00783611">
        <w:rPr>
          <w:rFonts w:ascii="Arial" w:hAnsi="Arial" w:cs="Arial"/>
          <w:szCs w:val="24"/>
        </w:rPr>
        <w:t xml:space="preserve">Jacek Wójcik </w:t>
      </w:r>
      <w:r w:rsidR="0062067C" w:rsidRPr="0062067C">
        <w:rPr>
          <w:rFonts w:ascii="Arial" w:hAnsi="Arial" w:cs="Arial"/>
          <w:szCs w:val="24"/>
        </w:rPr>
        <w:t xml:space="preserve"> tel. </w:t>
      </w:r>
      <w:r w:rsidR="00783611">
        <w:rPr>
          <w:rFonts w:ascii="Arial" w:hAnsi="Arial" w:cs="Arial"/>
          <w:szCs w:val="24"/>
        </w:rPr>
        <w:t xml:space="preserve">603 500 439 </w:t>
      </w:r>
      <w:r w:rsidR="00C34FC2">
        <w:rPr>
          <w:rFonts w:ascii="Arial" w:hAnsi="Arial" w:cs="Arial"/>
          <w:szCs w:val="24"/>
        </w:rPr>
        <w:t>Elżbieta Antas</w:t>
      </w:r>
      <w:r w:rsidR="0062067C" w:rsidRPr="0062067C">
        <w:rPr>
          <w:rFonts w:ascii="Arial" w:hAnsi="Arial" w:cs="Arial"/>
          <w:szCs w:val="24"/>
        </w:rPr>
        <w:t xml:space="preserve"> tel. </w:t>
      </w:r>
      <w:r w:rsidR="00C34FC2">
        <w:rPr>
          <w:rFonts w:ascii="Arial" w:hAnsi="Arial" w:cs="Arial"/>
          <w:szCs w:val="24"/>
        </w:rPr>
        <w:t>665109 832</w:t>
      </w:r>
    </w:p>
    <w:p w14:paraId="49A44A8B" w14:textId="77777777" w:rsidR="002335CD" w:rsidRPr="002335CD" w:rsidRDefault="002335CD" w:rsidP="002335CD">
      <w:pPr>
        <w:spacing w:line="276" w:lineRule="auto"/>
        <w:jc w:val="both"/>
        <w:rPr>
          <w:rFonts w:ascii="Arial" w:eastAsia="Times New Roman" w:hAnsi="Arial" w:cs="Arial"/>
          <w:color w:val="464646"/>
          <w:szCs w:val="24"/>
          <w:lang w:eastAsia="pl-PL"/>
        </w:rPr>
      </w:pPr>
      <w:r>
        <w:rPr>
          <w:rFonts w:ascii="Arial" w:eastAsia="Times New Roman" w:hAnsi="Arial" w:cs="Arial"/>
          <w:color w:val="464646"/>
          <w:szCs w:val="24"/>
          <w:lang w:eastAsia="pl-PL"/>
        </w:rPr>
        <w:t>Wykaz składników majątku ruchomego przeznaczonych</w:t>
      </w:r>
      <w:r w:rsidR="007F3F64">
        <w:rPr>
          <w:rFonts w:ascii="Arial" w:eastAsia="Times New Roman" w:hAnsi="Arial" w:cs="Arial"/>
          <w:color w:val="464646"/>
          <w:szCs w:val="24"/>
          <w:lang w:eastAsia="pl-PL"/>
        </w:rPr>
        <w:t xml:space="preserve"> znajduje się w Załączniku </w:t>
      </w:r>
      <w:r w:rsidR="007F3F64">
        <w:rPr>
          <w:rFonts w:ascii="Arial" w:eastAsia="Times New Roman" w:hAnsi="Arial" w:cs="Arial"/>
          <w:color w:val="464646"/>
          <w:szCs w:val="24"/>
          <w:lang w:eastAsia="pl-PL"/>
        </w:rPr>
        <w:br/>
        <w:t>NR 3</w:t>
      </w:r>
      <w:r>
        <w:rPr>
          <w:rFonts w:ascii="Arial" w:eastAsia="Times New Roman" w:hAnsi="Arial" w:cs="Arial"/>
          <w:color w:val="464646"/>
          <w:szCs w:val="24"/>
          <w:lang w:eastAsia="pl-PL"/>
        </w:rPr>
        <w:t>.</w:t>
      </w:r>
    </w:p>
    <w:p w14:paraId="49A44A8C" w14:textId="77777777" w:rsidR="002335CD" w:rsidRPr="00CB1194" w:rsidRDefault="002335CD" w:rsidP="002335CD">
      <w:pPr>
        <w:pStyle w:val="Akapitzlist"/>
        <w:spacing w:line="276" w:lineRule="auto"/>
        <w:jc w:val="both"/>
        <w:rPr>
          <w:rFonts w:ascii="Arial" w:eastAsia="Times New Roman" w:hAnsi="Arial" w:cs="Arial"/>
          <w:color w:val="464646"/>
          <w:szCs w:val="24"/>
          <w:lang w:eastAsia="pl-PL"/>
        </w:rPr>
      </w:pPr>
    </w:p>
    <w:p w14:paraId="49A44A8D" w14:textId="77777777" w:rsidR="00C33406" w:rsidRPr="00C33406" w:rsidRDefault="00C33406" w:rsidP="00C33406">
      <w:pPr>
        <w:spacing w:after="0" w:line="360" w:lineRule="auto"/>
        <w:jc w:val="both"/>
        <w:rPr>
          <w:rFonts w:asciiTheme="minorHAnsi" w:hAnsiTheme="minorHAnsi" w:cs="Times New Roman"/>
          <w:szCs w:val="24"/>
        </w:rPr>
      </w:pPr>
    </w:p>
    <w:p w14:paraId="49A44A8E" w14:textId="77777777" w:rsidR="00C33406" w:rsidRPr="00C33406" w:rsidRDefault="00C33406" w:rsidP="00C33406">
      <w:pPr>
        <w:spacing w:after="0" w:line="360" w:lineRule="auto"/>
        <w:jc w:val="both"/>
        <w:rPr>
          <w:rFonts w:cs="Times New Roman"/>
          <w:szCs w:val="24"/>
        </w:rPr>
      </w:pPr>
    </w:p>
    <w:sectPr w:rsidR="00C33406" w:rsidRPr="00C33406" w:rsidSect="00DF647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D674C" w14:textId="77777777" w:rsidR="0038052E" w:rsidRDefault="0038052E" w:rsidP="007F6436">
      <w:pPr>
        <w:spacing w:after="0" w:line="240" w:lineRule="auto"/>
      </w:pPr>
      <w:r>
        <w:separator/>
      </w:r>
    </w:p>
  </w:endnote>
  <w:endnote w:type="continuationSeparator" w:id="0">
    <w:p w14:paraId="43953F01" w14:textId="77777777" w:rsidR="0038052E" w:rsidRDefault="0038052E" w:rsidP="007F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40B61" w14:textId="77777777" w:rsidR="0038052E" w:rsidRDefault="0038052E" w:rsidP="007F6436">
      <w:pPr>
        <w:spacing w:after="0" w:line="240" w:lineRule="auto"/>
      </w:pPr>
      <w:r>
        <w:separator/>
      </w:r>
    </w:p>
  </w:footnote>
  <w:footnote w:type="continuationSeparator" w:id="0">
    <w:p w14:paraId="0A811715" w14:textId="77777777" w:rsidR="0038052E" w:rsidRDefault="0038052E" w:rsidP="007F6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F5259"/>
    <w:multiLevelType w:val="hybridMultilevel"/>
    <w:tmpl w:val="3D1CB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6F3706"/>
    <w:multiLevelType w:val="hybridMultilevel"/>
    <w:tmpl w:val="CEA0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C57BA"/>
    <w:multiLevelType w:val="hybridMultilevel"/>
    <w:tmpl w:val="7F4883DA"/>
    <w:lvl w:ilvl="0" w:tplc="C248E3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888503">
    <w:abstractNumId w:val="1"/>
  </w:num>
  <w:num w:numId="2" w16cid:durableId="2029485895">
    <w:abstractNumId w:val="0"/>
  </w:num>
  <w:num w:numId="3" w16cid:durableId="1146241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03"/>
    <w:rsid w:val="00037E05"/>
    <w:rsid w:val="00087F56"/>
    <w:rsid w:val="00167440"/>
    <w:rsid w:val="002335CD"/>
    <w:rsid w:val="00287E19"/>
    <w:rsid w:val="003013A4"/>
    <w:rsid w:val="0038052E"/>
    <w:rsid w:val="004B47AF"/>
    <w:rsid w:val="0050758A"/>
    <w:rsid w:val="00526B57"/>
    <w:rsid w:val="00530CEA"/>
    <w:rsid w:val="0062067C"/>
    <w:rsid w:val="00696F7B"/>
    <w:rsid w:val="006D6AD4"/>
    <w:rsid w:val="006D72DC"/>
    <w:rsid w:val="007142CA"/>
    <w:rsid w:val="00783611"/>
    <w:rsid w:val="007A1A59"/>
    <w:rsid w:val="007A6387"/>
    <w:rsid w:val="007B3001"/>
    <w:rsid w:val="007F063E"/>
    <w:rsid w:val="007F3F64"/>
    <w:rsid w:val="007F6436"/>
    <w:rsid w:val="008E6706"/>
    <w:rsid w:val="009206F4"/>
    <w:rsid w:val="009672FE"/>
    <w:rsid w:val="009C6203"/>
    <w:rsid w:val="009D27B1"/>
    <w:rsid w:val="00A867DB"/>
    <w:rsid w:val="00AB588D"/>
    <w:rsid w:val="00B015D1"/>
    <w:rsid w:val="00B61C18"/>
    <w:rsid w:val="00BE0038"/>
    <w:rsid w:val="00C33406"/>
    <w:rsid w:val="00C34FC2"/>
    <w:rsid w:val="00C40806"/>
    <w:rsid w:val="00CB1194"/>
    <w:rsid w:val="00D1576E"/>
    <w:rsid w:val="00D30131"/>
    <w:rsid w:val="00DB2D25"/>
    <w:rsid w:val="00DD3953"/>
    <w:rsid w:val="00DF647B"/>
    <w:rsid w:val="00E71D8C"/>
    <w:rsid w:val="00EA3DB0"/>
    <w:rsid w:val="00EF1384"/>
    <w:rsid w:val="00F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4A66"/>
  <w15:chartTrackingRefBased/>
  <w15:docId w15:val="{085118D4-C0D0-46F1-A4D7-4D88B278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2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203"/>
    <w:pPr>
      <w:ind w:left="720"/>
      <w:contextualSpacing/>
    </w:pPr>
  </w:style>
  <w:style w:type="table" w:styleId="Tabela-Siatka">
    <w:name w:val="Table Grid"/>
    <w:basedOn w:val="Standardowy"/>
    <w:uiPriority w:val="59"/>
    <w:rsid w:val="00C3340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1A5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6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436"/>
  </w:style>
  <w:style w:type="paragraph" w:styleId="Stopka">
    <w:name w:val="footer"/>
    <w:basedOn w:val="Normalny"/>
    <w:link w:val="StopkaZnak"/>
    <w:uiPriority w:val="99"/>
    <w:unhideWhenUsed/>
    <w:rsid w:val="007F6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4910866</dc:creator>
  <cp:keywords/>
  <dc:description/>
  <cp:lastModifiedBy>Katarzyna Kopińska</cp:lastModifiedBy>
  <cp:revision>5</cp:revision>
  <dcterms:created xsi:type="dcterms:W3CDTF">2024-12-03T08:18:00Z</dcterms:created>
  <dcterms:modified xsi:type="dcterms:W3CDTF">2024-12-05T07:30:00Z</dcterms:modified>
</cp:coreProperties>
</file>