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3B" w:rsidRPr="00192CBF" w:rsidRDefault="009E4637" w:rsidP="007C1CB6">
      <w:pPr>
        <w:pStyle w:val="Akapitzlist"/>
        <w:tabs>
          <w:tab w:val="left" w:pos="426"/>
        </w:tabs>
        <w:spacing w:line="240" w:lineRule="auto"/>
        <w:ind w:left="426" w:hanging="426"/>
        <w:jc w:val="center"/>
        <w:rPr>
          <w:rFonts w:cs="Times New Roman"/>
          <w:b/>
          <w:sz w:val="23"/>
          <w:szCs w:val="23"/>
        </w:rPr>
      </w:pPr>
      <w:r w:rsidRPr="00192CBF">
        <w:rPr>
          <w:rFonts w:cs="Times New Roman"/>
          <w:b/>
          <w:sz w:val="23"/>
          <w:szCs w:val="23"/>
        </w:rPr>
        <w:t>Szczegółowy opis przedmiotu zamówienia</w:t>
      </w:r>
      <w:r w:rsidR="000555C0" w:rsidRPr="00192CBF">
        <w:rPr>
          <w:rFonts w:cs="Times New Roman"/>
          <w:b/>
          <w:sz w:val="23"/>
          <w:szCs w:val="23"/>
        </w:rPr>
        <w:t xml:space="preserve"> – istotne dla stron postanowienia, które mają zostać wprowadzone do umowy w sprawie zamówienia publicznego.</w:t>
      </w:r>
    </w:p>
    <w:p w:rsidR="00624155" w:rsidRPr="00192CBF" w:rsidRDefault="00624155" w:rsidP="007C1CB6">
      <w:pPr>
        <w:pStyle w:val="Style5"/>
        <w:widowControl/>
        <w:numPr>
          <w:ilvl w:val="0"/>
          <w:numId w:val="7"/>
        </w:numPr>
        <w:tabs>
          <w:tab w:val="left" w:pos="346"/>
          <w:tab w:val="left" w:pos="426"/>
        </w:tabs>
        <w:spacing w:line="240" w:lineRule="auto"/>
        <w:ind w:left="426" w:hanging="426"/>
        <w:jc w:val="left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Umowa obowiązuje przez </w:t>
      </w:r>
      <w:r w:rsidR="007C1CB6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24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miesięcy – </w:t>
      </w:r>
      <w:r w:rsidRPr="00192CBF">
        <w:rPr>
          <w:rFonts w:ascii="Times New Roman" w:hAnsi="Times New Roman"/>
          <w:sz w:val="23"/>
          <w:szCs w:val="23"/>
        </w:rPr>
        <w:t xml:space="preserve">planowany okres realizacji usługi </w:t>
      </w:r>
      <w:r w:rsidR="007C1CB6" w:rsidRPr="00192CBF">
        <w:rPr>
          <w:rFonts w:ascii="Times New Roman" w:hAnsi="Times New Roman"/>
          <w:sz w:val="23"/>
          <w:szCs w:val="23"/>
        </w:rPr>
        <w:t>01.03</w:t>
      </w:r>
      <w:r w:rsidR="00330C3E" w:rsidRPr="00192CBF">
        <w:rPr>
          <w:rFonts w:ascii="Times New Roman" w:hAnsi="Times New Roman"/>
          <w:sz w:val="23"/>
          <w:szCs w:val="23"/>
        </w:rPr>
        <w:t>.2017</w:t>
      </w:r>
      <w:r w:rsidRPr="00192CBF">
        <w:rPr>
          <w:rFonts w:ascii="Times New Roman" w:hAnsi="Times New Roman"/>
          <w:sz w:val="23"/>
          <w:szCs w:val="23"/>
        </w:rPr>
        <w:t xml:space="preserve"> r. – </w:t>
      </w:r>
      <w:r w:rsidR="007C1CB6" w:rsidRPr="00192CBF">
        <w:rPr>
          <w:rFonts w:ascii="Times New Roman" w:hAnsi="Times New Roman"/>
          <w:sz w:val="23"/>
          <w:szCs w:val="23"/>
        </w:rPr>
        <w:t>28.02.2019 r.</w:t>
      </w:r>
    </w:p>
    <w:p w:rsidR="009F76C2" w:rsidRPr="00192CBF" w:rsidRDefault="007A5CD8" w:rsidP="007C1CB6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FontStyle16"/>
          <w:rFonts w:ascii="Times New Roman" w:hAnsi="Times New Roman" w:cs="Times New Roman"/>
          <w:sz w:val="23"/>
          <w:szCs w:val="23"/>
        </w:rPr>
      </w:pPr>
      <w:r w:rsidRPr="00192CBF">
        <w:rPr>
          <w:rFonts w:cs="Times New Roman"/>
          <w:sz w:val="23"/>
          <w:szCs w:val="23"/>
        </w:rPr>
        <w:t xml:space="preserve">Przedmiotem umowy jest świadczenie </w:t>
      </w:r>
      <w:r w:rsidRPr="00192CBF">
        <w:rPr>
          <w:rStyle w:val="FontStyle16"/>
          <w:rFonts w:ascii="Times New Roman" w:hAnsi="Times New Roman" w:cs="Times New Roman"/>
          <w:sz w:val="23"/>
          <w:szCs w:val="23"/>
        </w:rPr>
        <w:t>na terenie całego kraju, a zwłaszcza na terenie województwa lubelskiego, usługi telefonii komór</w:t>
      </w:r>
      <w:r w:rsidR="00624155" w:rsidRPr="00192CBF">
        <w:rPr>
          <w:rStyle w:val="FontStyle16"/>
          <w:rFonts w:ascii="Times New Roman" w:hAnsi="Times New Roman" w:cs="Times New Roman"/>
          <w:sz w:val="23"/>
          <w:szCs w:val="23"/>
        </w:rPr>
        <w:t>kowej dla 335 numerów telefonów.</w:t>
      </w:r>
    </w:p>
    <w:p w:rsidR="007A5CD8" w:rsidRPr="00192CBF" w:rsidRDefault="007A5CD8" w:rsidP="007C1CB6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FontStyle16"/>
          <w:rFonts w:ascii="Times New Roman" w:hAnsi="Times New Roman" w:cs="Times New Roman"/>
          <w:sz w:val="23"/>
          <w:szCs w:val="23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</w:rPr>
        <w:t>Wykonawca bezpłatn</w:t>
      </w:r>
      <w:r w:rsidR="00F36E8E" w:rsidRPr="00192CBF">
        <w:rPr>
          <w:rStyle w:val="FontStyle16"/>
          <w:rFonts w:ascii="Times New Roman" w:hAnsi="Times New Roman" w:cs="Times New Roman"/>
          <w:sz w:val="23"/>
          <w:szCs w:val="23"/>
        </w:rPr>
        <w:t>i</w:t>
      </w:r>
      <w:r w:rsidRPr="00192CBF">
        <w:rPr>
          <w:rStyle w:val="FontStyle16"/>
          <w:rFonts w:ascii="Times New Roman" w:hAnsi="Times New Roman" w:cs="Times New Roman"/>
          <w:sz w:val="23"/>
          <w:szCs w:val="23"/>
        </w:rPr>
        <w:t>e przeniesie obecne numery posiadane przez zamawiającego do nowej sieci. Wszystkie formalności bierze na siebie wykonawca.</w:t>
      </w:r>
    </w:p>
    <w:p w:rsidR="007A5CD8" w:rsidRPr="00192CBF" w:rsidRDefault="007A5CD8" w:rsidP="007C1CB6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Przedmiot zamówienia obejmuje:</w:t>
      </w:r>
    </w:p>
    <w:p w:rsidR="004E3F32" w:rsidRPr="00192CBF" w:rsidRDefault="004E3F32" w:rsidP="007C1CB6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  <w:sz w:val="23"/>
          <w:szCs w:val="23"/>
        </w:rPr>
      </w:pPr>
      <w:r w:rsidRPr="00192CBF">
        <w:rPr>
          <w:rFonts w:cs="Times New Roman"/>
          <w:sz w:val="23"/>
          <w:szCs w:val="23"/>
        </w:rPr>
        <w:t>abonament I: 3</w:t>
      </w:r>
      <w:r w:rsidR="007C1CB6" w:rsidRPr="00192CBF">
        <w:rPr>
          <w:rFonts w:cs="Times New Roman"/>
          <w:sz w:val="23"/>
          <w:szCs w:val="23"/>
        </w:rPr>
        <w:t>20</w:t>
      </w:r>
      <w:r w:rsidRPr="00192CBF">
        <w:rPr>
          <w:rFonts w:cs="Times New Roman"/>
          <w:sz w:val="23"/>
          <w:szCs w:val="23"/>
        </w:rPr>
        <w:t xml:space="preserve"> minut do wszystkich sieci zamienne na sms lub </w:t>
      </w:r>
      <w:proofErr w:type="spellStart"/>
      <w:r w:rsidRPr="00192CBF">
        <w:rPr>
          <w:rFonts w:cs="Times New Roman"/>
          <w:sz w:val="23"/>
          <w:szCs w:val="23"/>
        </w:rPr>
        <w:t>mms</w:t>
      </w:r>
      <w:proofErr w:type="spellEnd"/>
      <w:r w:rsidRPr="00192CBF">
        <w:rPr>
          <w:rFonts w:cs="Times New Roman"/>
          <w:sz w:val="23"/>
          <w:szCs w:val="23"/>
        </w:rPr>
        <w:t xml:space="preserve">; nieograniczone połączenia, sms, </w:t>
      </w:r>
      <w:proofErr w:type="spellStart"/>
      <w:r w:rsidRPr="00192CBF">
        <w:rPr>
          <w:rFonts w:cs="Times New Roman"/>
          <w:sz w:val="23"/>
          <w:szCs w:val="23"/>
        </w:rPr>
        <w:t>mms</w:t>
      </w:r>
      <w:proofErr w:type="spellEnd"/>
      <w:r w:rsidRPr="00192CBF">
        <w:rPr>
          <w:rFonts w:cs="Times New Roman"/>
          <w:sz w:val="23"/>
          <w:szCs w:val="23"/>
        </w:rPr>
        <w:t xml:space="preserve"> w sieci </w:t>
      </w:r>
      <w:r w:rsidR="00E931C6" w:rsidRPr="00192CBF">
        <w:rPr>
          <w:rFonts w:cs="Times New Roman"/>
          <w:sz w:val="23"/>
          <w:szCs w:val="23"/>
        </w:rPr>
        <w:t xml:space="preserve">operatora </w:t>
      </w:r>
      <w:r w:rsidRPr="00192CBF">
        <w:rPr>
          <w:rFonts w:cs="Times New Roman"/>
          <w:sz w:val="23"/>
          <w:szCs w:val="23"/>
        </w:rPr>
        <w:t>oraz na telefony stacjonarne; limiter twardy blokujący możliwość wykonywania połączeń</w:t>
      </w:r>
      <w:r w:rsidR="00127F07" w:rsidRPr="00192CBF">
        <w:rPr>
          <w:rFonts w:cs="Times New Roman"/>
          <w:sz w:val="23"/>
          <w:szCs w:val="23"/>
        </w:rPr>
        <w:t xml:space="preserve"> wychodzących</w:t>
      </w:r>
      <w:r w:rsidRPr="00192CBF">
        <w:rPr>
          <w:rFonts w:cs="Times New Roman"/>
          <w:sz w:val="23"/>
          <w:szCs w:val="23"/>
        </w:rPr>
        <w:t xml:space="preserve"> do i</w:t>
      </w:r>
      <w:r w:rsidR="00127F07" w:rsidRPr="00192CBF">
        <w:rPr>
          <w:rFonts w:cs="Times New Roman"/>
          <w:sz w:val="23"/>
          <w:szCs w:val="23"/>
        </w:rPr>
        <w:t>nnych sieci</w:t>
      </w:r>
      <w:r w:rsidRPr="00192CBF">
        <w:rPr>
          <w:rFonts w:cs="Times New Roman"/>
          <w:sz w:val="23"/>
          <w:szCs w:val="23"/>
        </w:rPr>
        <w:t xml:space="preserve"> niż operatora, po wykorzystaniu abonamentu</w:t>
      </w:r>
      <w:r w:rsidR="00E931C6" w:rsidRPr="00192CBF">
        <w:rPr>
          <w:rFonts w:cs="Times New Roman"/>
          <w:sz w:val="23"/>
          <w:szCs w:val="23"/>
        </w:rPr>
        <w:t>;</w:t>
      </w:r>
      <w:r w:rsidR="0037792B" w:rsidRPr="00192CBF">
        <w:rPr>
          <w:rFonts w:cs="Times New Roman"/>
          <w:sz w:val="23"/>
          <w:szCs w:val="23"/>
        </w:rPr>
        <w:t xml:space="preserve"> min.</w:t>
      </w:r>
      <w:r w:rsidR="00E931C6" w:rsidRPr="00192CBF">
        <w:rPr>
          <w:rFonts w:cs="Times New Roman"/>
          <w:sz w:val="23"/>
          <w:szCs w:val="23"/>
        </w:rPr>
        <w:t xml:space="preserve"> </w:t>
      </w:r>
      <w:r w:rsidR="00330C3E" w:rsidRPr="00192CBF">
        <w:rPr>
          <w:rFonts w:cs="Times New Roman"/>
          <w:sz w:val="23"/>
          <w:szCs w:val="23"/>
        </w:rPr>
        <w:t>4</w:t>
      </w:r>
      <w:r w:rsidR="00E931C6" w:rsidRPr="00192CBF">
        <w:rPr>
          <w:rFonts w:cs="Times New Roman"/>
          <w:sz w:val="23"/>
          <w:szCs w:val="23"/>
        </w:rPr>
        <w:t xml:space="preserve"> GB pakiet transferu danych</w:t>
      </w:r>
      <w:r w:rsidR="00192CBF" w:rsidRPr="00192CBF">
        <w:rPr>
          <w:rFonts w:cs="Times New Roman"/>
          <w:sz w:val="23"/>
          <w:szCs w:val="23"/>
        </w:rPr>
        <w:t xml:space="preserve"> – dokładna wielkość zgodnie z ofertę wykonawcy, </w:t>
      </w:r>
      <w:r w:rsidRPr="00192CBF">
        <w:rPr>
          <w:rFonts w:cs="Times New Roman"/>
          <w:sz w:val="23"/>
          <w:szCs w:val="23"/>
        </w:rPr>
        <w:t xml:space="preserve">ilość numerów </w:t>
      </w:r>
      <w:r w:rsidR="00E931C6" w:rsidRPr="00192CBF">
        <w:rPr>
          <w:rFonts w:cs="Times New Roman"/>
          <w:sz w:val="23"/>
          <w:szCs w:val="23"/>
        </w:rPr>
        <w:t>333,</w:t>
      </w:r>
    </w:p>
    <w:p w:rsidR="004E3F32" w:rsidRPr="00192CBF" w:rsidRDefault="004E3F32" w:rsidP="007C1CB6">
      <w:pPr>
        <w:numPr>
          <w:ilvl w:val="1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Times New Roman"/>
          <w:sz w:val="23"/>
          <w:szCs w:val="23"/>
        </w:rPr>
      </w:pPr>
      <w:r w:rsidRPr="00192CBF">
        <w:rPr>
          <w:rFonts w:cs="Times New Roman"/>
          <w:sz w:val="23"/>
          <w:szCs w:val="23"/>
        </w:rPr>
        <w:t xml:space="preserve">abonament II: </w:t>
      </w:r>
      <w:r w:rsidR="00CC6931" w:rsidRPr="00192CBF">
        <w:rPr>
          <w:rFonts w:cs="Times New Roman"/>
          <w:sz w:val="23"/>
          <w:szCs w:val="23"/>
        </w:rPr>
        <w:t>320</w:t>
      </w:r>
      <w:r w:rsidR="00DE0AB8" w:rsidRPr="00192CBF">
        <w:rPr>
          <w:rFonts w:cs="Times New Roman"/>
          <w:sz w:val="23"/>
          <w:szCs w:val="23"/>
        </w:rPr>
        <w:t xml:space="preserve"> minut do wszystkich sieci zamienne na sms lub </w:t>
      </w:r>
      <w:proofErr w:type="spellStart"/>
      <w:r w:rsidR="00DE0AB8" w:rsidRPr="00192CBF">
        <w:rPr>
          <w:rFonts w:cs="Times New Roman"/>
          <w:sz w:val="23"/>
          <w:szCs w:val="23"/>
        </w:rPr>
        <w:t>mms</w:t>
      </w:r>
      <w:proofErr w:type="spellEnd"/>
      <w:r w:rsidR="00DE0AB8" w:rsidRPr="00192CBF">
        <w:rPr>
          <w:rFonts w:cs="Times New Roman"/>
          <w:sz w:val="23"/>
          <w:szCs w:val="23"/>
        </w:rPr>
        <w:t xml:space="preserve">; nieograniczone połączenia, sms, </w:t>
      </w:r>
      <w:proofErr w:type="spellStart"/>
      <w:r w:rsidR="00DE0AB8" w:rsidRPr="00192CBF">
        <w:rPr>
          <w:rFonts w:cs="Times New Roman"/>
          <w:sz w:val="23"/>
          <w:szCs w:val="23"/>
        </w:rPr>
        <w:t>mms</w:t>
      </w:r>
      <w:proofErr w:type="spellEnd"/>
      <w:r w:rsidR="00DE0AB8" w:rsidRPr="00192CBF">
        <w:rPr>
          <w:rFonts w:cs="Times New Roman"/>
          <w:sz w:val="23"/>
          <w:szCs w:val="23"/>
        </w:rPr>
        <w:t xml:space="preserve"> w sieci operatora oraz na telefony stacjonarne; limiter miękki informujący o wykorzystaniu puli abonamentu lecz nie blokujący możliwości wykonywania po</w:t>
      </w:r>
      <w:bookmarkStart w:id="0" w:name="_GoBack"/>
      <w:bookmarkEnd w:id="0"/>
      <w:r w:rsidR="00DE0AB8" w:rsidRPr="00192CBF">
        <w:rPr>
          <w:rFonts w:cs="Times New Roman"/>
          <w:sz w:val="23"/>
          <w:szCs w:val="23"/>
        </w:rPr>
        <w:t xml:space="preserve">łączeń poza abonamentem; </w:t>
      </w:r>
      <w:r w:rsidR="0037792B" w:rsidRPr="00192CBF">
        <w:rPr>
          <w:rFonts w:cs="Times New Roman"/>
          <w:sz w:val="23"/>
          <w:szCs w:val="23"/>
        </w:rPr>
        <w:t xml:space="preserve">min. </w:t>
      </w:r>
      <w:r w:rsidR="00DE0AB8" w:rsidRPr="00192CBF">
        <w:rPr>
          <w:rFonts w:cs="Times New Roman"/>
          <w:sz w:val="23"/>
          <w:szCs w:val="23"/>
        </w:rPr>
        <w:t>4 GB pakiet transferu danych –</w:t>
      </w:r>
      <w:r w:rsidR="00192CBF" w:rsidRPr="00192CBF">
        <w:rPr>
          <w:rFonts w:cs="Times New Roman"/>
          <w:sz w:val="23"/>
          <w:szCs w:val="23"/>
        </w:rPr>
        <w:t xml:space="preserve"> dokładna wielkość zgodnie z ofertą wykonawcy,</w:t>
      </w:r>
      <w:r w:rsidR="00DE0AB8" w:rsidRPr="00192CBF">
        <w:rPr>
          <w:rFonts w:cs="Times New Roman"/>
          <w:sz w:val="23"/>
          <w:szCs w:val="23"/>
        </w:rPr>
        <w:t xml:space="preserve"> </w:t>
      </w:r>
      <w:r w:rsidRPr="00192CBF">
        <w:rPr>
          <w:rFonts w:cs="Times New Roman"/>
          <w:sz w:val="23"/>
          <w:szCs w:val="23"/>
        </w:rPr>
        <w:t>ilość numerów 2</w:t>
      </w:r>
      <w:r w:rsidR="00E931C6" w:rsidRPr="00192CBF">
        <w:rPr>
          <w:rFonts w:cs="Times New Roman"/>
          <w:sz w:val="23"/>
          <w:szCs w:val="23"/>
        </w:rPr>
        <w:t>,</w:t>
      </w:r>
    </w:p>
    <w:p w:rsidR="00D64F30" w:rsidRPr="00192CBF" w:rsidRDefault="007A5CD8" w:rsidP="007C1CB6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Po wyczerpaniu pakietu transmisji danych określonych w abonamencie, </w:t>
      </w:r>
      <w:proofErr w:type="spellStart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internet</w:t>
      </w:r>
      <w:proofErr w:type="spellEnd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zwolni i nie będzie generował dodatkowych kosztów po stronie zamawiającego.</w:t>
      </w:r>
    </w:p>
    <w:p w:rsidR="009F76C2" w:rsidRPr="00192CBF" w:rsidRDefault="009F76C2" w:rsidP="007C1CB6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3"/>
          <w:szCs w:val="23"/>
          <w:lang w:eastAsia="en-US"/>
        </w:rPr>
      </w:pPr>
      <w:r w:rsidRPr="00192CBF">
        <w:rPr>
          <w:rFonts w:ascii="Times New Roman" w:hAnsi="Times New Roman"/>
          <w:bCs/>
          <w:color w:val="000000"/>
          <w:sz w:val="23"/>
          <w:szCs w:val="23"/>
        </w:rPr>
        <w:t xml:space="preserve">Niewykorzystany abonament przechodzi na kolejne </w:t>
      </w:r>
      <w:r w:rsidR="00235930" w:rsidRPr="00192CBF">
        <w:rPr>
          <w:rFonts w:ascii="Times New Roman" w:hAnsi="Times New Roman"/>
          <w:bCs/>
          <w:color w:val="000000"/>
          <w:sz w:val="23"/>
          <w:szCs w:val="23"/>
        </w:rPr>
        <w:t>okresy rozliczeniowe.</w:t>
      </w:r>
      <w:r w:rsidR="00D64F30" w:rsidRPr="00192CBF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="00D64F30" w:rsidRPr="00192CBF">
        <w:rPr>
          <w:rStyle w:val="FontStyle16"/>
          <w:rFonts w:ascii="Times New Roman" w:eastAsia="Lucida Sans Unicode" w:hAnsi="Times New Roman" w:cs="Times New Roman"/>
          <w:sz w:val="23"/>
          <w:szCs w:val="23"/>
          <w:lang w:eastAsia="en-US"/>
        </w:rPr>
        <w:t>Wymóg ten nie dotyczy pakietu transmisji danych zawartego w opłacie abonamentowej.</w:t>
      </w:r>
    </w:p>
    <w:p w:rsidR="009F76C2" w:rsidRPr="00192CBF" w:rsidRDefault="009F76C2" w:rsidP="007C1CB6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3"/>
          <w:szCs w:val="23"/>
          <w:lang w:eastAsia="en-US"/>
        </w:rPr>
      </w:pPr>
      <w:r w:rsidRPr="00192CBF">
        <w:rPr>
          <w:rFonts w:ascii="Times New Roman" w:hAnsi="Times New Roman"/>
          <w:bCs/>
          <w:color w:val="000000"/>
          <w:sz w:val="23"/>
          <w:szCs w:val="23"/>
        </w:rPr>
        <w:t xml:space="preserve">Wszystkie usługi dodatkowe oferowane przez Wykonawcę (np. SMS i MMS </w:t>
      </w:r>
      <w:proofErr w:type="spellStart"/>
      <w:r w:rsidRPr="00192CBF">
        <w:rPr>
          <w:rFonts w:ascii="Times New Roman" w:hAnsi="Times New Roman"/>
          <w:bCs/>
          <w:color w:val="000000"/>
          <w:sz w:val="23"/>
          <w:szCs w:val="23"/>
        </w:rPr>
        <w:t>premium</w:t>
      </w:r>
      <w:proofErr w:type="spellEnd"/>
      <w:r w:rsidRPr="00192CBF">
        <w:rPr>
          <w:rFonts w:ascii="Times New Roman" w:hAnsi="Times New Roman"/>
          <w:bCs/>
          <w:color w:val="000000"/>
          <w:sz w:val="23"/>
          <w:szCs w:val="23"/>
        </w:rPr>
        <w:t>, połączenia specjalne</w:t>
      </w:r>
      <w:r w:rsidR="00127F07" w:rsidRPr="00192CBF">
        <w:rPr>
          <w:rFonts w:ascii="Times New Roman" w:hAnsi="Times New Roman"/>
          <w:bCs/>
          <w:color w:val="000000"/>
          <w:sz w:val="23"/>
          <w:szCs w:val="23"/>
        </w:rPr>
        <w:t>, usługi finansowe, połączenia z infoliniami innymi niż operatora</w:t>
      </w:r>
      <w:r w:rsidR="00B95CD4">
        <w:rPr>
          <w:rFonts w:ascii="Times New Roman" w:hAnsi="Times New Roman"/>
          <w:bCs/>
          <w:color w:val="000000"/>
          <w:sz w:val="23"/>
          <w:szCs w:val="23"/>
        </w:rPr>
        <w:t>, połączenia międzynarodowe</w:t>
      </w:r>
      <w:r w:rsidR="00330C3E" w:rsidRPr="00192CBF">
        <w:rPr>
          <w:rFonts w:ascii="Times New Roman" w:hAnsi="Times New Roman"/>
          <w:bCs/>
          <w:color w:val="000000"/>
          <w:sz w:val="23"/>
          <w:szCs w:val="23"/>
        </w:rPr>
        <w:t xml:space="preserve"> itp.</w:t>
      </w:r>
      <w:r w:rsidR="00127F07" w:rsidRPr="00192CBF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  <w:r w:rsidRPr="00192CBF">
        <w:rPr>
          <w:rFonts w:ascii="Times New Roman" w:hAnsi="Times New Roman"/>
          <w:bCs/>
          <w:color w:val="000000"/>
          <w:sz w:val="23"/>
          <w:szCs w:val="23"/>
        </w:rPr>
        <w:t>)</w:t>
      </w:r>
      <w:r w:rsidR="00864AAF" w:rsidRPr="00192CBF">
        <w:rPr>
          <w:rFonts w:ascii="Times New Roman" w:hAnsi="Times New Roman"/>
          <w:bCs/>
          <w:color w:val="000000"/>
          <w:sz w:val="23"/>
          <w:szCs w:val="23"/>
        </w:rPr>
        <w:t xml:space="preserve"> w przypadku numerów objętych abonamentem I</w:t>
      </w:r>
      <w:r w:rsidRPr="00192CBF">
        <w:rPr>
          <w:rFonts w:ascii="Times New Roman" w:hAnsi="Times New Roman"/>
          <w:bCs/>
          <w:color w:val="000000"/>
          <w:sz w:val="23"/>
          <w:szCs w:val="23"/>
        </w:rPr>
        <w:t xml:space="preserve">, </w:t>
      </w:r>
      <w:r w:rsidR="004407E3" w:rsidRPr="00192CBF">
        <w:rPr>
          <w:rFonts w:ascii="Times New Roman" w:hAnsi="Times New Roman"/>
          <w:bCs/>
          <w:sz w:val="23"/>
          <w:szCs w:val="23"/>
        </w:rPr>
        <w:t>możliwe do wykonywania</w:t>
      </w:r>
      <w:r w:rsidR="00127F07" w:rsidRPr="00192CBF">
        <w:rPr>
          <w:rFonts w:ascii="Times New Roman" w:hAnsi="Times New Roman"/>
          <w:bCs/>
          <w:sz w:val="23"/>
          <w:szCs w:val="23"/>
        </w:rPr>
        <w:t xml:space="preserve"> </w:t>
      </w:r>
      <w:r w:rsidR="00127F07" w:rsidRPr="00192CBF">
        <w:rPr>
          <w:rFonts w:ascii="Times New Roman" w:hAnsi="Times New Roman"/>
          <w:bCs/>
          <w:color w:val="000000"/>
          <w:sz w:val="23"/>
          <w:szCs w:val="23"/>
        </w:rPr>
        <w:t>tylko do wysokości kwoty abonamentu. Po przekroczeniu kwoty abonamentu będą</w:t>
      </w:r>
      <w:r w:rsidRPr="00192CBF">
        <w:rPr>
          <w:rFonts w:ascii="Times New Roman" w:hAnsi="Times New Roman"/>
          <w:bCs/>
          <w:color w:val="000000"/>
          <w:sz w:val="23"/>
          <w:szCs w:val="23"/>
        </w:rPr>
        <w:t xml:space="preserve"> blokowane automatycznie przez limiter </w:t>
      </w:r>
      <w:r w:rsidR="00127F07" w:rsidRPr="00192CBF">
        <w:rPr>
          <w:rFonts w:ascii="Times New Roman" w:hAnsi="Times New Roman"/>
          <w:bCs/>
          <w:color w:val="000000"/>
          <w:sz w:val="23"/>
          <w:szCs w:val="23"/>
        </w:rPr>
        <w:t>twardy.</w:t>
      </w:r>
    </w:p>
    <w:p w:rsidR="00963C04" w:rsidRPr="00192CBF" w:rsidRDefault="007A5CD8" w:rsidP="007C1CB6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W dniu podpisania umowy zamawiający przekaże wykonawcy wykaz numerów z podziałem na abonamenty.</w:t>
      </w:r>
      <w:r w:rsidR="009F76C2" w:rsidRPr="00192CBF">
        <w:rPr>
          <w:rFonts w:ascii="Times New Roman" w:hAnsi="Times New Roman"/>
          <w:bCs/>
          <w:color w:val="000000"/>
          <w:sz w:val="23"/>
          <w:szCs w:val="23"/>
        </w:rPr>
        <w:t xml:space="preserve"> </w:t>
      </w:r>
    </w:p>
    <w:p w:rsidR="009F76C2" w:rsidRPr="00192CBF" w:rsidRDefault="009F76C2" w:rsidP="007C1CB6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3"/>
          <w:szCs w:val="23"/>
          <w:lang w:eastAsia="en-US"/>
        </w:rPr>
      </w:pPr>
      <w:r w:rsidRPr="00192CBF">
        <w:rPr>
          <w:rFonts w:ascii="Times New Roman" w:hAnsi="Times New Roman"/>
          <w:bCs/>
          <w:color w:val="000000"/>
          <w:sz w:val="23"/>
          <w:szCs w:val="23"/>
        </w:rPr>
        <w:t>Koperty z kartami SIM</w:t>
      </w:r>
      <w:r w:rsidR="00963C04" w:rsidRPr="00192CBF">
        <w:rPr>
          <w:rFonts w:ascii="Times New Roman" w:hAnsi="Times New Roman"/>
          <w:bCs/>
          <w:color w:val="000000"/>
          <w:sz w:val="23"/>
          <w:szCs w:val="23"/>
        </w:rPr>
        <w:t xml:space="preserve"> przekazanymi zamawiającemu</w:t>
      </w:r>
      <w:r w:rsidRPr="00192CBF">
        <w:rPr>
          <w:rFonts w:ascii="Times New Roman" w:hAnsi="Times New Roman"/>
          <w:bCs/>
          <w:color w:val="000000"/>
          <w:sz w:val="23"/>
          <w:szCs w:val="23"/>
        </w:rPr>
        <w:t xml:space="preserve"> muszą być czytelnie oznaczone, za pomocą konkretnych numerów telefonów należących do Zamawiającego.</w:t>
      </w:r>
    </w:p>
    <w:p w:rsidR="00330C3E" w:rsidRPr="00192CBF" w:rsidRDefault="00330C3E" w:rsidP="007C1CB6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3"/>
          <w:szCs w:val="23"/>
          <w:lang w:eastAsia="en-US"/>
        </w:rPr>
      </w:pPr>
      <w:r w:rsidRPr="00192CBF">
        <w:rPr>
          <w:rFonts w:ascii="Times New Roman" w:hAnsi="Times New Roman"/>
          <w:bCs/>
          <w:color w:val="000000"/>
          <w:sz w:val="23"/>
          <w:szCs w:val="23"/>
        </w:rPr>
        <w:t xml:space="preserve">Karty SIM muszą być „dzielone” tak, aby pasowały do starszych typów aparatów </w:t>
      </w:r>
      <w:r w:rsidRPr="00192CBF">
        <w:rPr>
          <w:rFonts w:ascii="Times New Roman" w:hAnsi="Times New Roman"/>
          <w:bCs/>
          <w:sz w:val="23"/>
          <w:szCs w:val="23"/>
        </w:rPr>
        <w:t>telefonicznych</w:t>
      </w:r>
      <w:r w:rsidR="00DE0AB8" w:rsidRPr="00192CBF">
        <w:rPr>
          <w:rFonts w:ascii="Times New Roman" w:hAnsi="Times New Roman"/>
          <w:bCs/>
          <w:sz w:val="23"/>
          <w:szCs w:val="23"/>
        </w:rPr>
        <w:t xml:space="preserve"> (mini, micro i </w:t>
      </w:r>
      <w:proofErr w:type="spellStart"/>
      <w:r w:rsidR="00DE0AB8" w:rsidRPr="00192CBF">
        <w:rPr>
          <w:rFonts w:ascii="Times New Roman" w:hAnsi="Times New Roman"/>
          <w:bCs/>
          <w:sz w:val="23"/>
          <w:szCs w:val="23"/>
        </w:rPr>
        <w:t>nano</w:t>
      </w:r>
      <w:proofErr w:type="spellEnd"/>
      <w:r w:rsidR="00DE0AB8" w:rsidRPr="00192CBF">
        <w:rPr>
          <w:rFonts w:ascii="Times New Roman" w:hAnsi="Times New Roman"/>
          <w:bCs/>
          <w:sz w:val="23"/>
          <w:szCs w:val="23"/>
        </w:rPr>
        <w:t xml:space="preserve"> sim)</w:t>
      </w:r>
      <w:r w:rsidRPr="00192CBF">
        <w:rPr>
          <w:rFonts w:ascii="Times New Roman" w:hAnsi="Times New Roman"/>
          <w:bCs/>
          <w:sz w:val="23"/>
          <w:szCs w:val="23"/>
        </w:rPr>
        <w:t>.</w:t>
      </w:r>
    </w:p>
    <w:p w:rsidR="007A5CD8" w:rsidRPr="00192CBF" w:rsidRDefault="007A5CD8" w:rsidP="007C1CB6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Zamawiający zastrzega sobie możliwość dokupienia pakietu transmisji danych na konkretny numer w danym okresie rozliczeniowym.</w:t>
      </w:r>
      <w:r w:rsidR="00963C04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Dokupienie pakietu transmisji danych po cenach zgodnych z cennikiem wykonawcy.</w:t>
      </w:r>
    </w:p>
    <w:p w:rsidR="007A5CD8" w:rsidRPr="00192CBF" w:rsidRDefault="007A5CD8" w:rsidP="007C1CB6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Włączanie i wyłączanie </w:t>
      </w:r>
      <w:proofErr w:type="spellStart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roamingu</w:t>
      </w:r>
      <w:proofErr w:type="spellEnd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nie będzie generowało kosztów po stronie zamawiającego.</w:t>
      </w:r>
      <w:r w:rsidR="00127F07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Koszt połączeń </w:t>
      </w:r>
      <w:r w:rsidR="00CC6931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w </w:t>
      </w:r>
      <w:proofErr w:type="spellStart"/>
      <w:r w:rsidR="00CC6931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roamingu</w:t>
      </w:r>
      <w:proofErr w:type="spellEnd"/>
      <w:r w:rsidR="00CC6931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="00127F07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będzie naliczany zgodnie z cennikiem wykonawcy.</w:t>
      </w:r>
    </w:p>
    <w:p w:rsidR="00CC6931" w:rsidRPr="00192CBF" w:rsidRDefault="00330C3E" w:rsidP="00CC6931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W ab</w:t>
      </w:r>
      <w:r w:rsidR="00092652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o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namencie II roaming będzie włączony ciągle. W abonamencie I włączenie i wyłączenie </w:t>
      </w:r>
      <w:proofErr w:type="spellStart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roamingu</w:t>
      </w:r>
      <w:proofErr w:type="spellEnd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dla konkretnego numeru na wniosek zamawiającego.</w:t>
      </w:r>
    </w:p>
    <w:p w:rsidR="007A5CD8" w:rsidRPr="00192CBF" w:rsidRDefault="007A5CD8" w:rsidP="007C1CB6">
      <w:pPr>
        <w:pStyle w:val="Style5"/>
        <w:widowControl/>
        <w:numPr>
          <w:ilvl w:val="0"/>
          <w:numId w:val="7"/>
        </w:numPr>
        <w:tabs>
          <w:tab w:val="left" w:pos="350"/>
          <w:tab w:val="left" w:pos="426"/>
        </w:tabs>
        <w:spacing w:line="240" w:lineRule="auto"/>
        <w:ind w:left="426" w:right="19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Zamawiający w czasie trwania umowy ma prawo dodatkowo zakupić 20 nu</w:t>
      </w:r>
      <w:r w:rsidR="00624155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merów telefonów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, na warunkach określonych w zawartej u</w:t>
      </w:r>
      <w:r w:rsidR="00624155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mowie oraz w złożonej ofercie. 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Umowy na dodatkowe numery będą się</w:t>
      </w:r>
      <w:r w:rsidRPr="00192CBF">
        <w:rPr>
          <w:rStyle w:val="FontStyle14"/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kończyć razem z główną umową</w:t>
      </w:r>
      <w:r w:rsidR="00330C3E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.</w:t>
      </w:r>
      <w:r w:rsidR="00CC6931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Aparaty dla dodatkowych numerów zamawiający kupi we własnym zakresie.</w:t>
      </w:r>
    </w:p>
    <w:p w:rsidR="007A5CD8" w:rsidRPr="00192CBF" w:rsidRDefault="007A5CD8" w:rsidP="007C1CB6">
      <w:pPr>
        <w:pStyle w:val="Style5"/>
        <w:widowControl/>
        <w:numPr>
          <w:ilvl w:val="0"/>
          <w:numId w:val="7"/>
        </w:numPr>
        <w:tabs>
          <w:tab w:val="left" w:pos="350"/>
          <w:tab w:val="left" w:pos="426"/>
        </w:tabs>
        <w:spacing w:line="240" w:lineRule="auto"/>
        <w:ind w:left="426" w:right="5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Zamawiający w czasie trwania umowy ma prawo zrezygnować z </w:t>
      </w:r>
      <w:r w:rsidR="00092652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10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numerów telefonów bez okresu wypowiedzenia umowy oraz bez ponoszenia kar za wcześniejsze rozwiązanie umowy. W przypadku nie utrzymywania przez Zamawiającego aktywnej karty SIM (z liczby gwarantowanych) w sieci Wykonawcy, Zamawiający przez okres pozostały do zakończenia umowy o świadczenie usług telekomunikacyjnych, będzie płacić za dany numer abonament jak dla abonamentów określonych w umowie głównej.</w:t>
      </w:r>
    </w:p>
    <w:p w:rsidR="007A5CD8" w:rsidRPr="00192CBF" w:rsidRDefault="007A5CD8" w:rsidP="007C1CB6">
      <w:pPr>
        <w:pStyle w:val="Style5"/>
        <w:widowControl/>
        <w:numPr>
          <w:ilvl w:val="0"/>
          <w:numId w:val="7"/>
        </w:numPr>
        <w:tabs>
          <w:tab w:val="left" w:pos="350"/>
          <w:tab w:val="left" w:pos="426"/>
        </w:tabs>
        <w:spacing w:line="240" w:lineRule="auto"/>
        <w:ind w:left="426" w:right="14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lastRenderedPageBreak/>
        <w:t>Wykonawca zasięgiem musi obejmować co najmniej 95 % terenu Polski, w szczególności teren województwa lubelskiego.</w:t>
      </w:r>
    </w:p>
    <w:p w:rsidR="007A5CD8" w:rsidRPr="00192CBF" w:rsidRDefault="007A5CD8" w:rsidP="007C1CB6">
      <w:pPr>
        <w:pStyle w:val="Style5"/>
        <w:widowControl/>
        <w:numPr>
          <w:ilvl w:val="0"/>
          <w:numId w:val="7"/>
        </w:numPr>
        <w:tabs>
          <w:tab w:val="left" w:pos="350"/>
          <w:tab w:val="left" w:pos="426"/>
        </w:tabs>
        <w:spacing w:line="240" w:lineRule="auto"/>
        <w:ind w:left="426" w:right="10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Zamawiający nie ma prawa bez zgody Wykonawcy za pomocą kart SIM, działających w sieci Wykonawcy, kierować do sieci Wykonawcy ruchu z sieci innych operatorów komórkowych i stacjonarnych, uzyskując z tego tytułu bezpośrednio bądź pośrednio korzyści majątkowe. Zamawiający nie ma również prawa, </w:t>
      </w:r>
      <w:r w:rsidR="007C1CB6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bez zgody Wykonawcy, udostępniać innym podmiotom usług telekomunikacyjnych świadczonych przez Wykonawcy.</w:t>
      </w:r>
    </w:p>
    <w:p w:rsidR="009E4637" w:rsidRPr="00192CBF" w:rsidRDefault="009E4637" w:rsidP="007C1CB6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Wykonawca zapewni zablokowanie </w:t>
      </w:r>
      <w:r w:rsidRPr="00192CBF">
        <w:rPr>
          <w:rStyle w:val="FontStyle16"/>
          <w:rFonts w:ascii="Times New Roman" w:hAnsi="Times New Roman" w:cs="Times New Roman"/>
          <w:b/>
          <w:sz w:val="23"/>
          <w:szCs w:val="23"/>
          <w:u w:val="single"/>
          <w:lang w:eastAsia="en-US"/>
        </w:rPr>
        <w:t>przychodzących płatnych</w:t>
      </w:r>
      <w:r w:rsidRPr="00192CBF">
        <w:rPr>
          <w:rStyle w:val="FontStyle16"/>
          <w:rFonts w:ascii="Times New Roman" w:hAnsi="Times New Roman" w:cs="Times New Roman"/>
          <w:b/>
          <w:sz w:val="23"/>
          <w:szCs w:val="23"/>
          <w:lang w:eastAsia="en-US"/>
        </w:rPr>
        <w:t xml:space="preserve"> SMS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specjalny. Zamawiający wyraża zgodę na zablokowane </w:t>
      </w:r>
      <w:r w:rsidRPr="00192CBF">
        <w:rPr>
          <w:rStyle w:val="FontStyle16"/>
          <w:rFonts w:ascii="Times New Roman" w:hAnsi="Times New Roman" w:cs="Times New Roman"/>
          <w:b/>
          <w:sz w:val="23"/>
          <w:szCs w:val="23"/>
          <w:u w:val="single"/>
          <w:lang w:eastAsia="en-US"/>
        </w:rPr>
        <w:t>przychodzących płatnych</w:t>
      </w:r>
      <w:r w:rsidRPr="00192CBF">
        <w:rPr>
          <w:rStyle w:val="FontStyle16"/>
          <w:rFonts w:ascii="Times New Roman" w:hAnsi="Times New Roman" w:cs="Times New Roman"/>
          <w:b/>
          <w:sz w:val="23"/>
          <w:szCs w:val="23"/>
          <w:lang w:eastAsia="en-US"/>
        </w:rPr>
        <w:t xml:space="preserve"> SMS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specjalnych wysyłanych z sieci Wykonawcy oraz informuje o konieczności blokowania płatnych SMS specjalnych przychodzących z sieci innych operatorów.</w:t>
      </w:r>
    </w:p>
    <w:p w:rsidR="009E4637" w:rsidRPr="00192CBF" w:rsidRDefault="009E4637" w:rsidP="007C1CB6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jc w:val="both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Wykonawca zapewni bezpłatne połączenia z infolinią Wykonawcy z numerów komórkowych Zamawiającego</w:t>
      </w:r>
      <w:r w:rsidR="00B26C41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oraz bezpłatne sprawdzanie stanu konta</w:t>
      </w:r>
      <w:r w:rsidR="000555C0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przez wysłanie SMS.</w:t>
      </w:r>
    </w:p>
    <w:p w:rsidR="009E4637" w:rsidRPr="00192CBF" w:rsidRDefault="009E4637" w:rsidP="007C1CB6">
      <w:pPr>
        <w:pStyle w:val="Style5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W czasie trwania umowy Zamawiający otrzyma bezpłatnie duplikaty kart SIM</w:t>
      </w:r>
      <w:r w:rsidR="00951164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oraz  aktywację kart SIM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.</w:t>
      </w:r>
      <w:r w:rsidR="00CC6931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Wykonawca dostarczy duplikaty kart SIM w ciągu maksymalnie 72 godzin.</w:t>
      </w:r>
    </w:p>
    <w:p w:rsidR="009E4637" w:rsidRPr="00192CBF" w:rsidRDefault="009E4637" w:rsidP="007C1CB6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Wykonawca zapewni możliwość blokady karty SIM </w:t>
      </w:r>
      <w:r w:rsidR="00B915C4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na wniosek zamawiającego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.</w:t>
      </w:r>
    </w:p>
    <w:p w:rsidR="009E4637" w:rsidRPr="00192CBF" w:rsidRDefault="009E4637" w:rsidP="007C1CB6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Zamawiający zawrze z wykonawcą jedną umowę zbiorczą na wszystkie </w:t>
      </w:r>
      <w:r w:rsidR="00330C3E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numery.</w:t>
      </w:r>
    </w:p>
    <w:p w:rsidR="009E4637" w:rsidRPr="00192CBF" w:rsidRDefault="009E4637" w:rsidP="007C1CB6">
      <w:pPr>
        <w:pStyle w:val="Style6"/>
        <w:widowControl/>
        <w:numPr>
          <w:ilvl w:val="0"/>
          <w:numId w:val="7"/>
        </w:numPr>
        <w:tabs>
          <w:tab w:val="left" w:pos="341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Zamawiający </w:t>
      </w:r>
      <w:r w:rsidR="009F76C2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za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akceptuje cennik oraz regulamin świadczenia usług obowiązujący u wykonawcy z zastrzeżeniem, że w przypadku rozbieżności między cennikiem, regulaminem i umową zbiorczą, wiodące będą zapisy umowy zbiorczej.</w:t>
      </w:r>
    </w:p>
    <w:p w:rsidR="009E4637" w:rsidRPr="00192CBF" w:rsidRDefault="009E4637" w:rsidP="007C1CB6">
      <w:pPr>
        <w:pStyle w:val="Style5"/>
        <w:widowControl/>
        <w:numPr>
          <w:ilvl w:val="0"/>
          <w:numId w:val="7"/>
        </w:numPr>
        <w:tabs>
          <w:tab w:val="left" w:pos="346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Wszystkie umowy, w tym na ewentualnie dokupione numery, zakończą się </w:t>
      </w:r>
      <w:r w:rsidR="00FF31C4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w tym samym dniu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bez konieczności ich wcześniejszego wypowiadania.</w:t>
      </w:r>
    </w:p>
    <w:p w:rsidR="00127F07" w:rsidRPr="00192CBF" w:rsidRDefault="009E4637" w:rsidP="007C1CB6">
      <w:pPr>
        <w:pStyle w:val="Style5"/>
        <w:widowControl/>
        <w:numPr>
          <w:ilvl w:val="0"/>
          <w:numId w:val="7"/>
        </w:numPr>
        <w:tabs>
          <w:tab w:val="left" w:pos="346"/>
          <w:tab w:val="left" w:pos="426"/>
          <w:tab w:val="left" w:pos="567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Przeniesienie numerów do sieci wykonawcy i uruchomienie usługi nastąpi w terminie do 48 godzin od dnia zakończenia umowy z dotychczasowym operatorem.</w:t>
      </w:r>
    </w:p>
    <w:p w:rsidR="00963C04" w:rsidRPr="00192CBF" w:rsidRDefault="00963C04" w:rsidP="007C1CB6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3"/>
          <w:szCs w:val="23"/>
        </w:rPr>
      </w:pPr>
      <w:r w:rsidRPr="00192CBF">
        <w:rPr>
          <w:rFonts w:cs="Times New Roman"/>
          <w:sz w:val="23"/>
          <w:szCs w:val="23"/>
        </w:rPr>
        <w:t>Z tytułu uruchomienia usług telekomunikacyjnych Zamawiający nie będzie ponosił dodatkowych opłat za uzyskanie dostępu do sieci telekomunikacyjnej Wykonawcy.</w:t>
      </w:r>
    </w:p>
    <w:p w:rsidR="00B26C41" w:rsidRPr="00192CBF" w:rsidRDefault="00B26C41" w:rsidP="007C1CB6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Umożliwienie samodzielnego wyłączenia poczty głosowej za pomocą kodu podanego w umowie.</w:t>
      </w:r>
    </w:p>
    <w:p w:rsidR="00092652" w:rsidRPr="00192CBF" w:rsidRDefault="00330C3E" w:rsidP="007C1CB6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Gwarancja na aparaty telefoniczne </w:t>
      </w:r>
      <w:r w:rsidR="000555C0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jest równa czasowi trwania umowy i  zakończy się wraz z końcem umowy.</w:t>
      </w:r>
    </w:p>
    <w:p w:rsidR="00330C3E" w:rsidRPr="00192CBF" w:rsidRDefault="00092652" w:rsidP="007C1CB6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Aparaty telefoniczne bez blokady </w:t>
      </w:r>
      <w:proofErr w:type="spellStart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simlock</w:t>
      </w:r>
      <w:proofErr w:type="spellEnd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.</w:t>
      </w:r>
    </w:p>
    <w:p w:rsidR="00CC6931" w:rsidRPr="00192CBF" w:rsidRDefault="00CC6931" w:rsidP="007C1CB6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Wykonawca dostarczy zamawiającemu 335 aparatów tel</w:t>
      </w:r>
      <w:r w:rsidR="006501A1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efonicznych.</w:t>
      </w:r>
    </w:p>
    <w:p w:rsidR="000555C0" w:rsidRPr="00192CBF" w:rsidRDefault="000555C0" w:rsidP="007C1CB6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Wykonawca zapewni osobie upoważnionej przez zamawiającego bezpłatną obsługę konta za pomocą </w:t>
      </w:r>
      <w:proofErr w:type="spellStart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internetu</w:t>
      </w:r>
      <w:proofErr w:type="spellEnd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– „menager floty”.</w:t>
      </w:r>
    </w:p>
    <w:p w:rsidR="000555C0" w:rsidRPr="00192CBF" w:rsidRDefault="000555C0" w:rsidP="007C1CB6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Wszelkie zmiany na koncie np. włączanie </w:t>
      </w:r>
      <w:proofErr w:type="spellStart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roamingu</w:t>
      </w:r>
      <w:proofErr w:type="spellEnd"/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, dokupowanie transmisji danych, mogą być dokonywane przez kierownika zamawiającego lub osobę upoważnioną do obsługi konta wskazaną w umowie.</w:t>
      </w:r>
    </w:p>
    <w:p w:rsidR="009E4637" w:rsidRPr="00192CBF" w:rsidRDefault="000555C0" w:rsidP="000555C0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Wykonawca w umowie wskaże opiekuna technicznego przydzielonego dla obsługi zamawiającego.</w:t>
      </w:r>
      <w:r w:rsidR="001E7750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Wykonawca poda zamawiającemu numer telefonu (komórkowego lub stacjonarnego) oraz adres e-mail pod którym opiekun techniczny obsługujący zamawiającego będzie dostępny co najmniej w godzinach pracy zamawiającego tj. pon. – pt. 7:00 – 15:00.</w:t>
      </w:r>
    </w:p>
    <w:p w:rsidR="0063514D" w:rsidRPr="00192CBF" w:rsidRDefault="0063514D" w:rsidP="000555C0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Cena oferowanego przez wykonawcę aparatu telefonicznego nie może przekroczyć </w:t>
      </w:r>
      <w:r w:rsidR="00CC6931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1,00 zł netto za sztukę.</w:t>
      </w:r>
    </w:p>
    <w:p w:rsidR="00882BE1" w:rsidRPr="00192CBF" w:rsidRDefault="00882BE1" w:rsidP="000555C0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Wraz z aparatem telefonicznym wykonawca dostarczy:</w:t>
      </w:r>
      <w:r w:rsidR="00C67427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kartę gwarancyjną,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="00C67427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zestaw słuchawkowy, ładowarkę, </w:t>
      </w: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kabel do przesyła</w:t>
      </w:r>
      <w:r w:rsidR="006501A1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nia danych, kartę pamięci </w:t>
      </w:r>
      <w:r w:rsidR="00227C6A"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>8</w:t>
      </w:r>
      <w:r w:rsidR="006501A1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 GB.</w:t>
      </w:r>
    </w:p>
    <w:p w:rsidR="00882BE1" w:rsidRPr="00192CBF" w:rsidRDefault="00192CBF" w:rsidP="000555C0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Style w:val="FontStyle16"/>
          <w:rFonts w:ascii="Times New Roman" w:hAnsi="Times New Roman" w:cs="Times New Roman"/>
          <w:sz w:val="23"/>
          <w:szCs w:val="23"/>
          <w:lang w:eastAsia="en-US"/>
        </w:rPr>
      </w:pPr>
      <w:r w:rsidRPr="00192CBF">
        <w:rPr>
          <w:rStyle w:val="FontStyle16"/>
          <w:rFonts w:ascii="Times New Roman" w:hAnsi="Times New Roman" w:cs="Times New Roman"/>
          <w:sz w:val="23"/>
          <w:szCs w:val="23"/>
          <w:lang w:eastAsia="en-US"/>
        </w:rPr>
        <w:t xml:space="preserve">Wykonawca dostarczy </w:t>
      </w:r>
      <w:r w:rsidRPr="00192CBF">
        <w:rPr>
          <w:rFonts w:ascii="Times New Roman" w:hAnsi="Times New Roman"/>
          <w:sz w:val="23"/>
          <w:szCs w:val="23"/>
        </w:rPr>
        <w:t>karty SIM oraz aparaty telefoniczne najpóźniej na 10 dni przed dniem rozpoczęcia świadczenia usług tj. przed 01.03.2017 r. – dokładny termin zgodnie z ofertą wykonawcy.</w:t>
      </w:r>
    </w:p>
    <w:p w:rsidR="00C67427" w:rsidRPr="00192CBF" w:rsidRDefault="00C67427" w:rsidP="00C67427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Fonts w:ascii="Times New Roman" w:hAnsi="Times New Roman"/>
          <w:sz w:val="23"/>
          <w:szCs w:val="23"/>
          <w:lang w:eastAsia="en-US"/>
        </w:rPr>
      </w:pPr>
      <w:r w:rsidRPr="00192CBF">
        <w:rPr>
          <w:rFonts w:ascii="Times New Roman" w:hAnsi="Times New Roman"/>
          <w:sz w:val="23"/>
          <w:szCs w:val="23"/>
          <w:lang w:eastAsia="en-US"/>
        </w:rPr>
        <w:t>Wykonawca do faktury VAT dołączy szczegółowy biling dla każdego numeru. Faktura i biling w formie papierowej.</w:t>
      </w:r>
    </w:p>
    <w:p w:rsidR="007A5CD8" w:rsidRPr="006501A1" w:rsidRDefault="00C67427" w:rsidP="006501A1">
      <w:pPr>
        <w:pStyle w:val="Style5"/>
        <w:widowControl/>
        <w:numPr>
          <w:ilvl w:val="0"/>
          <w:numId w:val="7"/>
        </w:numPr>
        <w:tabs>
          <w:tab w:val="left" w:pos="426"/>
          <w:tab w:val="left" w:pos="567"/>
          <w:tab w:val="left" w:pos="725"/>
        </w:tabs>
        <w:spacing w:line="240" w:lineRule="auto"/>
        <w:ind w:left="426" w:hanging="426"/>
        <w:rPr>
          <w:rFonts w:ascii="Times New Roman" w:hAnsi="Times New Roman"/>
          <w:sz w:val="23"/>
          <w:szCs w:val="23"/>
          <w:lang w:eastAsia="en-US"/>
        </w:rPr>
      </w:pPr>
      <w:r w:rsidRPr="00192CBF">
        <w:rPr>
          <w:rFonts w:ascii="Times New Roman" w:hAnsi="Times New Roman"/>
          <w:bCs/>
          <w:color w:val="000000"/>
          <w:sz w:val="23"/>
          <w:szCs w:val="23"/>
        </w:rPr>
        <w:t xml:space="preserve">Zgłoszenie telefonu na gwarancję przez użytkownika w dowolnym salonie operatora na terenie kraju po okazaniu karty gwarancyjnej i kopii faktury. </w:t>
      </w:r>
    </w:p>
    <w:sectPr w:rsidR="007A5CD8" w:rsidRPr="006501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E5" w:rsidRDefault="001A07E5" w:rsidP="009E4637">
      <w:pPr>
        <w:spacing w:after="0" w:line="240" w:lineRule="auto"/>
      </w:pPr>
      <w:r>
        <w:separator/>
      </w:r>
    </w:p>
  </w:endnote>
  <w:endnote w:type="continuationSeparator" w:id="0">
    <w:p w:rsidR="001A07E5" w:rsidRDefault="001A07E5" w:rsidP="009E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E5" w:rsidRDefault="001A07E5" w:rsidP="009E4637">
      <w:pPr>
        <w:spacing w:after="0" w:line="240" w:lineRule="auto"/>
      </w:pPr>
      <w:r>
        <w:separator/>
      </w:r>
    </w:p>
  </w:footnote>
  <w:footnote w:type="continuationSeparator" w:id="0">
    <w:p w:rsidR="001A07E5" w:rsidRDefault="001A07E5" w:rsidP="009E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31" w:rsidRDefault="00D8741B">
    <w:pPr>
      <w:pStyle w:val="Nagwek"/>
    </w:pPr>
    <w:r>
      <w:t>DAG.383-1/2017</w:t>
    </w:r>
    <w:r>
      <w:tab/>
    </w:r>
    <w:r>
      <w:tab/>
    </w:r>
    <w:r w:rsidR="00CC6931"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29B"/>
    <w:multiLevelType w:val="hybridMultilevel"/>
    <w:tmpl w:val="C3A6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344E"/>
    <w:multiLevelType w:val="hybridMultilevel"/>
    <w:tmpl w:val="06E011D8"/>
    <w:lvl w:ilvl="0" w:tplc="935C9368">
      <w:start w:val="1"/>
      <w:numFmt w:val="decimal"/>
      <w:lvlText w:val="%1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1" w:tplc="6DACE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E690D"/>
    <w:multiLevelType w:val="hybridMultilevel"/>
    <w:tmpl w:val="4FAE2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77F2E"/>
    <w:multiLevelType w:val="hybridMultilevel"/>
    <w:tmpl w:val="C096E3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62BD"/>
    <w:multiLevelType w:val="hybridMultilevel"/>
    <w:tmpl w:val="5A26D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55506"/>
    <w:multiLevelType w:val="hybridMultilevel"/>
    <w:tmpl w:val="5022AA08"/>
    <w:lvl w:ilvl="0" w:tplc="A322003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481B6F"/>
    <w:multiLevelType w:val="hybridMultilevel"/>
    <w:tmpl w:val="2FF4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97BE0"/>
    <w:multiLevelType w:val="singleLevel"/>
    <w:tmpl w:val="217C1E76"/>
    <w:lvl w:ilvl="0">
      <w:start w:val="1"/>
      <w:numFmt w:val="decimal"/>
      <w:lvlText w:val="%1."/>
      <w:legacy w:legacy="1" w:legacySpace="0" w:legacyIndent="341"/>
      <w:lvlJc w:val="left"/>
      <w:rPr>
        <w:rFonts w:ascii="Cambria" w:hAnsi="Cambria" w:hint="default"/>
      </w:rPr>
    </w:lvl>
  </w:abstractNum>
  <w:abstractNum w:abstractNumId="8" w15:restartNumberingAfterBreak="0">
    <w:nsid w:val="6CA53722"/>
    <w:multiLevelType w:val="singleLevel"/>
    <w:tmpl w:val="2F16B812"/>
    <w:lvl w:ilvl="0">
      <w:start w:val="1"/>
      <w:numFmt w:val="decimal"/>
      <w:lvlText w:val="%1."/>
      <w:legacy w:legacy="1" w:legacySpace="0" w:legacyIndent="346"/>
      <w:lvlJc w:val="left"/>
      <w:rPr>
        <w:rFonts w:ascii="Cambria" w:hAnsi="Cambria" w:hint="default"/>
      </w:rPr>
    </w:lvl>
  </w:abstractNum>
  <w:abstractNum w:abstractNumId="9" w15:restartNumberingAfterBreak="0">
    <w:nsid w:val="6EE057F7"/>
    <w:multiLevelType w:val="hybridMultilevel"/>
    <w:tmpl w:val="4DBA4AEE"/>
    <w:lvl w:ilvl="0" w:tplc="16CCFF0E">
      <w:start w:val="1"/>
      <w:numFmt w:val="decimal"/>
      <w:lvlText w:val="%1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1" w:tplc="5DC855C6">
      <w:numFmt w:val="none"/>
      <w:lvlText w:val=""/>
      <w:lvlJc w:val="left"/>
      <w:pPr>
        <w:tabs>
          <w:tab w:val="num" w:pos="360"/>
        </w:tabs>
      </w:pPr>
    </w:lvl>
    <w:lvl w:ilvl="2" w:tplc="F058E028">
      <w:numFmt w:val="none"/>
      <w:lvlText w:val=""/>
      <w:lvlJc w:val="left"/>
      <w:pPr>
        <w:tabs>
          <w:tab w:val="num" w:pos="360"/>
        </w:tabs>
      </w:pPr>
    </w:lvl>
    <w:lvl w:ilvl="3" w:tplc="1E9814E2">
      <w:numFmt w:val="none"/>
      <w:lvlText w:val=""/>
      <w:lvlJc w:val="left"/>
      <w:pPr>
        <w:tabs>
          <w:tab w:val="num" w:pos="360"/>
        </w:tabs>
      </w:pPr>
    </w:lvl>
    <w:lvl w:ilvl="4" w:tplc="76A63E54">
      <w:numFmt w:val="none"/>
      <w:lvlText w:val=""/>
      <w:lvlJc w:val="left"/>
      <w:pPr>
        <w:tabs>
          <w:tab w:val="num" w:pos="360"/>
        </w:tabs>
      </w:pPr>
    </w:lvl>
    <w:lvl w:ilvl="5" w:tplc="A8A07664">
      <w:numFmt w:val="none"/>
      <w:lvlText w:val=""/>
      <w:lvlJc w:val="left"/>
      <w:pPr>
        <w:tabs>
          <w:tab w:val="num" w:pos="360"/>
        </w:tabs>
      </w:pPr>
    </w:lvl>
    <w:lvl w:ilvl="6" w:tplc="522CC91E">
      <w:numFmt w:val="none"/>
      <w:lvlText w:val=""/>
      <w:lvlJc w:val="left"/>
      <w:pPr>
        <w:tabs>
          <w:tab w:val="num" w:pos="360"/>
        </w:tabs>
      </w:pPr>
    </w:lvl>
    <w:lvl w:ilvl="7" w:tplc="1104143E">
      <w:numFmt w:val="none"/>
      <w:lvlText w:val=""/>
      <w:lvlJc w:val="left"/>
      <w:pPr>
        <w:tabs>
          <w:tab w:val="num" w:pos="360"/>
        </w:tabs>
      </w:pPr>
    </w:lvl>
    <w:lvl w:ilvl="8" w:tplc="F048897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B4D0C4C"/>
    <w:multiLevelType w:val="hybridMultilevel"/>
    <w:tmpl w:val="D362E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37"/>
    <w:rsid w:val="000470F9"/>
    <w:rsid w:val="000555C0"/>
    <w:rsid w:val="00060B62"/>
    <w:rsid w:val="0006434C"/>
    <w:rsid w:val="00092652"/>
    <w:rsid w:val="000B46C5"/>
    <w:rsid w:val="00107E72"/>
    <w:rsid w:val="00127F07"/>
    <w:rsid w:val="00192CBF"/>
    <w:rsid w:val="001A07E5"/>
    <w:rsid w:val="001B424D"/>
    <w:rsid w:val="001E7750"/>
    <w:rsid w:val="002054B3"/>
    <w:rsid w:val="00227C6A"/>
    <w:rsid w:val="00235930"/>
    <w:rsid w:val="0033032B"/>
    <w:rsid w:val="00330C3E"/>
    <w:rsid w:val="0037792B"/>
    <w:rsid w:val="0041784A"/>
    <w:rsid w:val="004407E3"/>
    <w:rsid w:val="00465DA5"/>
    <w:rsid w:val="00482ECE"/>
    <w:rsid w:val="004E3F32"/>
    <w:rsid w:val="0053494B"/>
    <w:rsid w:val="005A7179"/>
    <w:rsid w:val="00624155"/>
    <w:rsid w:val="0063514D"/>
    <w:rsid w:val="006501A1"/>
    <w:rsid w:val="00696D93"/>
    <w:rsid w:val="006B73ED"/>
    <w:rsid w:val="007A5CD8"/>
    <w:rsid w:val="007C1CB6"/>
    <w:rsid w:val="00864AAF"/>
    <w:rsid w:val="00871047"/>
    <w:rsid w:val="00882BE1"/>
    <w:rsid w:val="00951164"/>
    <w:rsid w:val="00963C04"/>
    <w:rsid w:val="009A72C2"/>
    <w:rsid w:val="009B4131"/>
    <w:rsid w:val="009E4637"/>
    <w:rsid w:val="009F76C2"/>
    <w:rsid w:val="00B011AC"/>
    <w:rsid w:val="00B229DE"/>
    <w:rsid w:val="00B26C41"/>
    <w:rsid w:val="00B35165"/>
    <w:rsid w:val="00B73930"/>
    <w:rsid w:val="00B915C4"/>
    <w:rsid w:val="00B95CD4"/>
    <w:rsid w:val="00BB07B0"/>
    <w:rsid w:val="00BE6424"/>
    <w:rsid w:val="00C0665C"/>
    <w:rsid w:val="00C602B6"/>
    <w:rsid w:val="00C67427"/>
    <w:rsid w:val="00C74896"/>
    <w:rsid w:val="00C833AF"/>
    <w:rsid w:val="00C86DDE"/>
    <w:rsid w:val="00CB1E4D"/>
    <w:rsid w:val="00CC6931"/>
    <w:rsid w:val="00CD03AB"/>
    <w:rsid w:val="00D1153B"/>
    <w:rsid w:val="00D2340C"/>
    <w:rsid w:val="00D54AA0"/>
    <w:rsid w:val="00D64F30"/>
    <w:rsid w:val="00D8741B"/>
    <w:rsid w:val="00D9045D"/>
    <w:rsid w:val="00DA2B88"/>
    <w:rsid w:val="00DC39A2"/>
    <w:rsid w:val="00DE0AB8"/>
    <w:rsid w:val="00DE56A2"/>
    <w:rsid w:val="00E00596"/>
    <w:rsid w:val="00E35708"/>
    <w:rsid w:val="00E837A0"/>
    <w:rsid w:val="00E931C6"/>
    <w:rsid w:val="00EC3E74"/>
    <w:rsid w:val="00F14C48"/>
    <w:rsid w:val="00F16612"/>
    <w:rsid w:val="00F36E8E"/>
    <w:rsid w:val="00F606E7"/>
    <w:rsid w:val="00FB5216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F0A3D-EA32-4856-9CED-22CABE18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637"/>
  </w:style>
  <w:style w:type="paragraph" w:styleId="Stopka">
    <w:name w:val="footer"/>
    <w:basedOn w:val="Normalny"/>
    <w:link w:val="StopkaZnak"/>
    <w:uiPriority w:val="99"/>
    <w:unhideWhenUsed/>
    <w:rsid w:val="009E4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637"/>
  </w:style>
  <w:style w:type="paragraph" w:styleId="Tekstpodstawowy">
    <w:name w:val="Body Text"/>
    <w:basedOn w:val="Normalny"/>
    <w:link w:val="TekstpodstawowyZnak"/>
    <w:rsid w:val="009E4637"/>
    <w:pPr>
      <w:widowControl w:val="0"/>
      <w:suppressAutoHyphens/>
      <w:spacing w:after="120" w:line="240" w:lineRule="auto"/>
    </w:pPr>
    <w:rPr>
      <w:rFonts w:eastAsia="Lucida Sans Unicode" w:cs="Times New Roman"/>
      <w:kern w:val="1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E4637"/>
    <w:rPr>
      <w:rFonts w:eastAsia="Lucida Sans Unicode" w:cs="Times New Roman"/>
      <w:kern w:val="1"/>
      <w:szCs w:val="24"/>
    </w:rPr>
  </w:style>
  <w:style w:type="character" w:customStyle="1" w:styleId="FontStyle16">
    <w:name w:val="Font Style16"/>
    <w:uiPriority w:val="99"/>
    <w:rsid w:val="009E4637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7" w:lineRule="exact"/>
      <w:ind w:hanging="346"/>
      <w:jc w:val="both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FontStyle14">
    <w:name w:val="Font Style14"/>
    <w:uiPriority w:val="99"/>
    <w:rsid w:val="009E4637"/>
    <w:rPr>
      <w:rFonts w:ascii="Cambria" w:hAnsi="Cambria" w:cs="Cambria"/>
      <w:i/>
      <w:iCs/>
      <w:sz w:val="20"/>
      <w:szCs w:val="20"/>
    </w:rPr>
  </w:style>
  <w:style w:type="paragraph" w:customStyle="1" w:styleId="Style4">
    <w:name w:val="Style4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Cambria" w:eastAsia="Times New Roman" w:hAnsi="Cambria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7" w:lineRule="exact"/>
      <w:ind w:hanging="355"/>
    </w:pPr>
    <w:rPr>
      <w:rFonts w:ascii="Cambria" w:eastAsia="Times New Roman" w:hAnsi="Cambria" w:cs="Times New Roman"/>
      <w:szCs w:val="24"/>
      <w:lang w:eastAsia="pl-PL"/>
    </w:rPr>
  </w:style>
  <w:style w:type="paragraph" w:customStyle="1" w:styleId="Style6">
    <w:name w:val="Style6"/>
    <w:basedOn w:val="Normalny"/>
    <w:uiPriority w:val="99"/>
    <w:rsid w:val="009E4637"/>
    <w:pPr>
      <w:widowControl w:val="0"/>
      <w:autoSpaceDE w:val="0"/>
      <w:autoSpaceDN w:val="0"/>
      <w:adjustRightInd w:val="0"/>
      <w:spacing w:after="0" w:line="259" w:lineRule="exact"/>
      <w:ind w:hanging="341"/>
    </w:pPr>
    <w:rPr>
      <w:rFonts w:ascii="Cambria" w:eastAsia="Times New Roman" w:hAnsi="Cambria" w:cs="Times New Roman"/>
      <w:szCs w:val="24"/>
      <w:lang w:eastAsia="pl-PL"/>
    </w:rPr>
  </w:style>
  <w:style w:type="character" w:customStyle="1" w:styleId="FontStyle13">
    <w:name w:val="Font Style13"/>
    <w:uiPriority w:val="99"/>
    <w:rsid w:val="009E4637"/>
    <w:rPr>
      <w:rFonts w:ascii="Cambria" w:hAnsi="Cambria" w:cs="Cambria"/>
      <w:b/>
      <w:bCs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9E46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407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19</cp:revision>
  <cp:lastPrinted>2017-01-11T10:33:00Z</cp:lastPrinted>
  <dcterms:created xsi:type="dcterms:W3CDTF">2016-12-15T08:06:00Z</dcterms:created>
  <dcterms:modified xsi:type="dcterms:W3CDTF">2017-01-11T10:33:00Z</dcterms:modified>
</cp:coreProperties>
</file>